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258C">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659815F7">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659815F7">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371475</wp:posOffset>
                </wp:positionV>
                <wp:extent cx="5039360" cy="605790"/>
                <wp:effectExtent l="0" t="0" r="8890" b="3810"/>
                <wp:wrapNone/>
                <wp:docPr id="92" name="文本框 92"/>
                <wp:cNvGraphicFramePr/>
                <a:graphic xmlns:a="http://schemas.openxmlformats.org/drawingml/2006/main">
                  <a:graphicData uri="http://schemas.microsoft.com/office/word/2010/wordprocessingShape">
                    <wps:wsp>
                      <wps:cNvSpPr txBox="1"/>
                      <wps:spPr>
                        <a:xfrm>
                          <a:off x="1123315" y="1572895"/>
                          <a:ext cx="5039360"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DF71D5">
                            <w:pPr>
                              <w:ind w:firstLine="400" w:firstLineChars="100"/>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《Power BI 数据分析和可视化实践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29.25pt;height:47.7pt;width:396.8pt;z-index:251667456;mso-width-relative:page;mso-height-relative:page;" fillcolor="#FFFFFF [3201]" filled="t" stroked="f" coordsize="21600,21600" o:gfxdata="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2OTtHT&#10;AAAACQEAAA8AAAAAAAAAAQAgAAAAIgAAAGRycy9kb3ducmV2LnhtbFBLAQIUABQAAAAIAIdO4kCv&#10;w6TVXgIAAJ0EAAAOAAAAAAAAAAEAIAAAACIBAABkcnMvZTJvRG9jLnhtbFBLBQYAAAAABgAGAFkB&#10;AADyBQAAAAA=&#10;">
                <v:fill on="t" focussize="0,0"/>
                <v:stroke on="f" weight="0.5pt"/>
                <v:imagedata o:title=""/>
                <o:lock v:ext="edit" aspectratio="f"/>
                <v:textbox>
                  <w:txbxContent>
                    <w:p w14:paraId="65DF71D5">
                      <w:pPr>
                        <w:ind w:firstLine="400" w:firstLineChars="100"/>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《Power BI 数据分析和可视化实践 》</w:t>
                      </w:r>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-316865</wp:posOffset>
                </wp:positionH>
                <wp:positionV relativeFrom="paragraph">
                  <wp:posOffset>-118110</wp:posOffset>
                </wp:positionV>
                <wp:extent cx="5983605" cy="4316730"/>
                <wp:effectExtent l="19050" t="6350" r="36195" b="20320"/>
                <wp:wrapNone/>
                <wp:docPr id="50" name="组合 2"/>
                <wp:cNvGraphicFramePr/>
                <a:graphic xmlns:a="http://schemas.openxmlformats.org/drawingml/2006/main">
                  <a:graphicData uri="http://schemas.microsoft.com/office/word/2010/wordprocessingGroup">
                    <wpg:wgp>
                      <wpg:cNvGrpSpPr/>
                      <wpg:grpSpPr>
                        <a:xfrm>
                          <a:off x="0" y="0"/>
                          <a:ext cx="5983881" cy="4316730"/>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9.3pt;height:339.9pt;width:471.15pt;z-index:251660288;mso-width-relative:page;mso-height-relative:page;" coordorigin="5312,3100" coordsize="8615,5698" o:gfxdata="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14:paraId="465F33A4">
      <w:pPr>
        <w:pStyle w:val="12"/>
        <w:widowControl/>
        <w:spacing w:before="156" w:beforeLines="50" w:line="440" w:lineRule="exact"/>
        <w:jc w:val="left"/>
        <w:rPr>
          <w:rFonts w:ascii="微软雅黑" w:hAnsi="微软雅黑" w:eastAsia="微软雅黑" w:cs="微软雅黑"/>
          <w:b/>
          <w:bCs/>
          <w:color w:val="C00000"/>
          <w:kern w:val="0"/>
          <w:szCs w:val="21"/>
        </w:rPr>
      </w:pPr>
    </w:p>
    <w:p w14:paraId="4D4CF4DE">
      <w:pPr>
        <w:pStyle w:val="12"/>
        <w:widowControl/>
        <w:spacing w:before="156" w:beforeLines="50" w:line="440" w:lineRule="exact"/>
        <w:jc w:val="left"/>
        <w:rPr>
          <w:rFonts w:ascii="微软雅黑" w:hAnsi="微软雅黑" w:eastAsia="微软雅黑" w:cs="微软雅黑"/>
          <w:b/>
          <w:bCs/>
          <w:color w:val="C00000"/>
          <w:kern w:val="0"/>
          <w:szCs w:val="21"/>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363855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28.65pt;height:4.6pt;width:4.65pt;z-index:251661312;mso-width-relative:page;mso-height-relative:page;" filled="f" stroked="t" coordsize="21600,21600" o:gfxdata="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Rv9SD2AAAAAkBAAAPAAAA&#10;AAAAAAEAIAAAACIAAABkcnMvZG93bnJldi54bWxQSwECFAAUAAAACACHTuJAqDJoRdwBAACtAwAA&#10;DgAAAAAAAAABACAAAAAnAQAAZHJzL2Uyb0RvYy54bWxQSwUGAAAAAAYABgBZAQAAdQU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2336;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3360;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14:paraId="1C5ABDC5">
      <w:pPr>
        <w:pStyle w:val="12"/>
        <w:widowControl/>
        <w:spacing w:before="156" w:beforeLines="50" w:line="440" w:lineRule="exac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98425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7.75pt;height:4.45pt;width:4.65pt;z-index:251664384;mso-width-relative:page;mso-height-relative:page;" filled="f" stroked="t" coordsize="21600,21600" o:gfxdata="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2b+DE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254635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0.05pt;height:4.5pt;width:4.65pt;z-index:251665408;mso-width-relative:page;mso-height-relative:page;" filled="f" stroked="t" coordsize="21600,21600" o:gfxdata="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M262AAAAAkBAAAPAAAA&#10;AAAAAAEAIAAAACIAAABkcnMvZG93bnJldi54bWxQSwECFAAUAAAACACHTuJA2oOW9N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2980元/人 （含培训费、教材费、场地费、午餐、茶歇费及税金）</w:t>
      </w:r>
    </w:p>
    <w:p w14:paraId="602EEF3A">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22225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75pt;height:4.6pt;width:4.65pt;z-index:251666432;mso-width-relative:page;mso-height-relative:page;" filled="f" stroked="t" coordsize="21600,21600" o:gfxdata="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qcyh1wAAAAgBAAAPAAAA&#10;AAAAAAEAIAAAACIAAABkcnMvZG93bnJldi54bWxQSwECFAAUAAAACACHTuJA8+B60t0BAACtAwAA&#10;DgAAAAAAAAABACAAAAAm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微软雅黑"/>
          <w:color w:val="000000" w:themeColor="text1"/>
          <w:kern w:val="0"/>
          <w:szCs w:val="21"/>
          <w14:textFill>
            <w14:solidFill>
              <w14:schemeClr w14:val="tx1"/>
            </w14:solidFill>
          </w14:textFill>
        </w:rPr>
        <w:t>本课程的受众是想要学习如何使用 Power BI 准确执行数据分析的数据专业人员和商业智能专业人员。本课程还面向那些开发报告的人员，这些报告可以视觉效果来自云端和内部部署中的数据平台技术的数据。</w:t>
      </w:r>
    </w:p>
    <w:p w14:paraId="039C7AE9">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2523F345">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283"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7"/>
        <w:gridCol w:w="2568"/>
        <w:gridCol w:w="2568"/>
      </w:tblGrid>
      <w:tr w14:paraId="7A0E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147" w:type="dxa"/>
            <w:tcBorders>
              <w:top w:val="single" w:color="000000" w:sz="12" w:space="0"/>
              <w:left w:val="nil"/>
              <w:bottom w:val="single" w:color="000000" w:sz="4" w:space="0"/>
              <w:tl2br w:val="nil"/>
              <w:tr2bl w:val="nil"/>
            </w:tcBorders>
            <w:shd w:val="clear" w:color="auto" w:fill="FFFFFF"/>
            <w:noWrap/>
            <w:vAlign w:val="center"/>
          </w:tcPr>
          <w:p w14:paraId="6F386180">
            <w:pPr>
              <w:widowControl/>
              <w:spacing w:line="440" w:lineRule="exact"/>
              <w:jc w:val="center"/>
              <w:textAlignment w:val="center"/>
              <w:rPr>
                <w:rFonts w:ascii="微软雅黑" w:hAnsi="微软雅黑" w:eastAsia="微软雅黑" w:cs="微软雅黑"/>
                <w:bCs/>
                <w:color w:val="000000"/>
                <w:szCs w:val="21"/>
              </w:rPr>
            </w:pPr>
            <w:bookmarkStart w:id="0" w:name="_GoBack"/>
            <w:bookmarkEnd w:id="0"/>
          </w:p>
        </w:tc>
        <w:tc>
          <w:tcPr>
            <w:tcW w:w="2568" w:type="dxa"/>
            <w:tcBorders>
              <w:top w:val="single" w:color="000000" w:sz="12" w:space="0"/>
              <w:bottom w:val="single" w:color="000000" w:sz="4" w:space="0"/>
              <w:right w:val="nil"/>
              <w:tl2br w:val="nil"/>
              <w:tr2bl w:val="nil"/>
            </w:tcBorders>
            <w:shd w:val="clear" w:color="auto" w:fill="FFFFFF"/>
            <w:noWrap/>
            <w:vAlign w:val="center"/>
          </w:tcPr>
          <w:p w14:paraId="6101579F">
            <w:pPr>
              <w:widowControl/>
              <w:spacing w:line="440" w:lineRule="exact"/>
              <w:jc w:val="center"/>
              <w:textAlignment w:val="center"/>
              <w:rPr>
                <w:rFonts w:ascii="微软雅黑" w:hAnsi="微软雅黑" w:eastAsia="微软雅黑" w:cs="微软雅黑"/>
                <w:bCs/>
                <w:color w:val="000000"/>
                <w:kern w:val="0"/>
                <w:szCs w:val="21"/>
                <w:lang w:bidi="ar"/>
              </w:rPr>
            </w:pPr>
          </w:p>
        </w:tc>
        <w:tc>
          <w:tcPr>
            <w:tcW w:w="2568" w:type="dxa"/>
            <w:tcBorders>
              <w:top w:val="single" w:color="000000" w:sz="12" w:space="0"/>
              <w:bottom w:val="single" w:color="000000" w:sz="4" w:space="0"/>
              <w:right w:val="nil"/>
              <w:tl2br w:val="nil"/>
              <w:tr2bl w:val="nil"/>
            </w:tcBorders>
            <w:shd w:val="clear" w:color="auto" w:fill="FFFFFF"/>
            <w:noWrap/>
            <w:vAlign w:val="center"/>
          </w:tcPr>
          <w:p w14:paraId="0B8B4CCD">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第三期</w:t>
            </w:r>
          </w:p>
        </w:tc>
      </w:tr>
      <w:tr w14:paraId="0DF05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147" w:type="dxa"/>
            <w:tcBorders>
              <w:top w:val="single" w:color="000000" w:sz="4" w:space="0"/>
              <w:left w:val="nil"/>
              <w:bottom w:val="single" w:color="000000" w:sz="12" w:space="0"/>
              <w:tl2br w:val="nil"/>
              <w:tr2bl w:val="nil"/>
            </w:tcBorders>
            <w:shd w:val="clear" w:color="auto" w:fill="FFFFFF"/>
            <w:noWrap/>
            <w:vAlign w:val="center"/>
          </w:tcPr>
          <w:p w14:paraId="071769AB">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p>
        </w:tc>
        <w:tc>
          <w:tcPr>
            <w:tcW w:w="2568" w:type="dxa"/>
            <w:tcBorders>
              <w:top w:val="single" w:color="000000" w:sz="4" w:space="0"/>
              <w:bottom w:val="single" w:color="000000" w:sz="12" w:space="0"/>
              <w:right w:val="nil"/>
              <w:tl2br w:val="nil"/>
              <w:tr2bl w:val="nil"/>
            </w:tcBorders>
            <w:shd w:val="clear" w:color="auto" w:fill="FFFFFF"/>
            <w:noWrap/>
            <w:vAlign w:val="center"/>
          </w:tcPr>
          <w:p w14:paraId="283D820A">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p>
        </w:tc>
        <w:tc>
          <w:tcPr>
            <w:tcW w:w="2568" w:type="dxa"/>
            <w:tcBorders>
              <w:top w:val="single" w:color="000000" w:sz="4" w:space="0"/>
              <w:bottom w:val="single" w:color="000000" w:sz="12" w:space="0"/>
              <w:right w:val="nil"/>
              <w:tl2br w:val="nil"/>
              <w:tr2bl w:val="nil"/>
            </w:tcBorders>
            <w:shd w:val="clear" w:color="auto" w:fill="FFFFFF"/>
            <w:noWrap/>
            <w:vAlign w:val="center"/>
          </w:tcPr>
          <w:p w14:paraId="5AB286F5">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11月20-21日</w:t>
            </w:r>
          </w:p>
        </w:tc>
      </w:tr>
    </w:tbl>
    <w:p w14:paraId="57429823">
      <w:pPr>
        <w:pStyle w:val="12"/>
        <w:widowControl/>
        <w:spacing w:before="156" w:beforeLines="50" w:line="440" w:lineRule="exact"/>
        <w:jc w:val="left"/>
        <w:rPr>
          <w:rFonts w:ascii="微软雅黑" w:hAnsi="微软雅黑" w:eastAsia="微软雅黑" w:cs="微软雅黑"/>
          <w:b/>
          <w:bCs/>
          <w:color w:val="C00000"/>
          <w:kern w:val="0"/>
          <w:szCs w:val="21"/>
        </w:rPr>
      </w:pPr>
    </w:p>
    <w:p w14:paraId="30D3531A">
      <w:pPr>
        <w:pStyle w:val="12"/>
        <w:widowControl/>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14:paraId="3627E4DD">
      <w:pPr>
        <w:spacing w:line="44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本课程将讨论与使用 Power BI 建模，可视化和分析数据的业务和技术要求相一致的各种方法和最佳实践。本课程还将展示如何访问和处理来自一系列数据源的数据，包括关系数据和非关系数据。本课程还将探讨如何在 Power BI 范围内(包括数据集和组)实施适当的安全标准和策略。本课程还将讨论如何管理和部署用于共享和内容分发的报告和仪表板。最后，本课程将展示如何在 Power BI 服务中构建分页的报表，并将其发布到工作区以包含在 Power BI 中。</w:t>
      </w:r>
    </w:p>
    <w:p w14:paraId="3383B2A6">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14:paraId="5E696544">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摄取、清理和转换数据</w:t>
      </w:r>
    </w:p>
    <w:p w14:paraId="0C5ECF2D">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为性能和延展性建模数据</w:t>
      </w:r>
    </w:p>
    <w:p w14:paraId="2C3EB349">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设计和创建报告以进行数据分析</w:t>
      </w:r>
    </w:p>
    <w:p w14:paraId="7C70CB5C">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应用并执行高级报告分析</w:t>
      </w:r>
    </w:p>
    <w:p w14:paraId="0E369271">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管理和共享报告资产</w:t>
      </w:r>
    </w:p>
    <w:p w14:paraId="5E9CC301">
      <w:pPr>
        <w:numPr>
          <w:ilvl w:val="0"/>
          <w:numId w:val="1"/>
        </w:numPr>
        <w:spacing w:line="440" w:lineRule="exact"/>
        <w:rPr>
          <w:rFonts w:ascii="微软雅黑" w:hAnsi="微软雅黑" w:eastAsia="微软雅黑"/>
          <w:color w:val="000000"/>
          <w:szCs w:val="21"/>
        </w:rPr>
      </w:pPr>
      <w:r>
        <w:rPr>
          <w:rFonts w:hint="eastAsia" w:ascii="微软雅黑" w:hAnsi="微软雅黑" w:eastAsia="微软雅黑"/>
          <w:color w:val="000000"/>
          <w:szCs w:val="21"/>
        </w:rPr>
        <w:t>在 Power BI 中创建分页报告</w:t>
      </w:r>
    </w:p>
    <w:p w14:paraId="3EF1E1EB">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6074C511">
      <w:pPr>
        <w:pStyle w:val="13"/>
        <w:spacing w:line="440" w:lineRule="exact"/>
        <w:ind w:firstLine="0" w:firstLineChars="0"/>
        <w:jc w:val="left"/>
        <w:rPr>
          <w:rFonts w:ascii="微软雅黑" w:hAnsi="微软雅黑" w:eastAsia="微软雅黑" w:cs="微软雅黑"/>
          <w:b/>
          <w:szCs w:val="21"/>
        </w:rPr>
      </w:pPr>
      <w:r>
        <w:rPr>
          <w:rFonts w:hint="eastAsia" w:ascii="微软雅黑" w:hAnsi="微软雅黑" w:eastAsia="微软雅黑" w:cs="微软雅黑"/>
          <w:b/>
          <w:szCs w:val="21"/>
        </w:rPr>
        <w:t>模块一：Data Analytics入门</w:t>
      </w:r>
    </w:p>
    <w:p w14:paraId="7AB90F10">
      <w:pPr>
        <w:snapToGrid w:val="0"/>
        <w:spacing w:line="440" w:lineRule="exact"/>
        <w:rPr>
          <w:rFonts w:ascii="微软雅黑" w:hAnsi="微软雅黑" w:eastAsia="微软雅黑" w:cs="微软雅黑"/>
        </w:rPr>
      </w:pPr>
      <w:r>
        <w:rPr>
          <w:rFonts w:hint="eastAsia" w:ascii="微软雅黑" w:hAnsi="微软雅黑" w:eastAsia="微软雅黑" w:cs="微软雅黑"/>
        </w:rPr>
        <w:t>本模块探讨了数据空间中的不同角色，概述了数据分析师的重要角色和职责，然后探讨了Power BI产品组合的前景。</w:t>
      </w:r>
    </w:p>
    <w:p w14:paraId="2883DC9D">
      <w:pPr>
        <w:snapToGrid w:val="0"/>
        <w:spacing w:line="440" w:lineRule="exact"/>
        <w:rPr>
          <w:rFonts w:ascii="微软雅黑" w:hAnsi="微软雅黑" w:eastAsia="微软雅黑" w:cs="微软雅黑"/>
          <w:b/>
          <w:bCs/>
        </w:rPr>
      </w:pPr>
    </w:p>
    <w:p w14:paraId="65B339FE">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模块二：数据分析和微软</w:t>
      </w:r>
    </w:p>
    <w:p w14:paraId="27C49FA4">
      <w:pPr>
        <w:numPr>
          <w:ilvl w:val="0"/>
          <w:numId w:val="2"/>
        </w:numPr>
        <w:snapToGrid w:val="0"/>
        <w:spacing w:line="440" w:lineRule="exact"/>
        <w:rPr>
          <w:rFonts w:ascii="微软雅黑" w:hAnsi="微软雅黑" w:eastAsia="微软雅黑" w:cs="微软雅黑"/>
        </w:rPr>
      </w:pPr>
      <w:r>
        <w:rPr>
          <w:rFonts w:hint="eastAsia" w:ascii="微软雅黑" w:hAnsi="微软雅黑" w:eastAsia="微软雅黑" w:cs="微软雅黑"/>
        </w:rPr>
        <w:t>Power BI入门</w:t>
      </w:r>
    </w:p>
    <w:p w14:paraId="3D2D0C4D">
      <w:pPr>
        <w:numPr>
          <w:ilvl w:val="0"/>
          <w:numId w:val="2"/>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043DC8E2">
      <w:pPr>
        <w:numPr>
          <w:ilvl w:val="0"/>
          <w:numId w:val="3"/>
        </w:numPr>
        <w:snapToGrid w:val="0"/>
        <w:spacing w:line="440" w:lineRule="exact"/>
        <w:rPr>
          <w:rFonts w:ascii="微软雅黑" w:hAnsi="微软雅黑" w:eastAsia="微软雅黑" w:cs="微软雅黑"/>
        </w:rPr>
      </w:pPr>
      <w:r>
        <w:rPr>
          <w:rFonts w:hint="eastAsia" w:ascii="微软雅黑" w:hAnsi="微软雅黑" w:eastAsia="微软雅黑" w:cs="微软雅黑"/>
        </w:rPr>
        <w:t>探索数据中的不同角色</w:t>
      </w:r>
    </w:p>
    <w:p w14:paraId="51503096">
      <w:pPr>
        <w:numPr>
          <w:ilvl w:val="0"/>
          <w:numId w:val="3"/>
        </w:numPr>
        <w:snapToGrid w:val="0"/>
        <w:spacing w:line="440" w:lineRule="exact"/>
        <w:rPr>
          <w:rFonts w:ascii="微软雅黑" w:hAnsi="微软雅黑" w:eastAsia="微软雅黑" w:cs="微软雅黑"/>
        </w:rPr>
      </w:pPr>
      <w:r>
        <w:rPr>
          <w:rFonts w:hint="eastAsia" w:ascii="微软雅黑" w:hAnsi="微软雅黑" w:eastAsia="微软雅黑" w:cs="微软雅黑"/>
        </w:rPr>
        <w:t>确定由数据分析师执行的任务</w:t>
      </w:r>
    </w:p>
    <w:p w14:paraId="0C64C3F6">
      <w:pPr>
        <w:numPr>
          <w:ilvl w:val="0"/>
          <w:numId w:val="3"/>
        </w:numPr>
        <w:snapToGrid w:val="0"/>
        <w:spacing w:line="440" w:lineRule="exact"/>
        <w:rPr>
          <w:rFonts w:ascii="微软雅黑" w:hAnsi="微软雅黑" w:eastAsia="微软雅黑" w:cs="微软雅黑"/>
        </w:rPr>
      </w:pPr>
      <w:r>
        <w:rPr>
          <w:rFonts w:hint="eastAsia" w:ascii="微软雅黑" w:hAnsi="微软雅黑" w:eastAsia="微软雅黑" w:cs="微软雅黑"/>
        </w:rPr>
        <w:t>描述产品和服务的 Power BI 格局。</w:t>
      </w:r>
    </w:p>
    <w:p w14:paraId="10BE6333">
      <w:pPr>
        <w:numPr>
          <w:ilvl w:val="0"/>
          <w:numId w:val="3"/>
        </w:numPr>
        <w:snapToGrid w:val="0"/>
        <w:spacing w:line="440" w:lineRule="exact"/>
        <w:rPr>
          <w:rFonts w:ascii="微软雅黑" w:hAnsi="微软雅黑" w:eastAsia="微软雅黑" w:cs="微软雅黑"/>
        </w:rPr>
      </w:pPr>
      <w:r>
        <w:rPr>
          <w:rFonts w:hint="eastAsia" w:ascii="微软雅黑" w:hAnsi="微软雅黑" w:eastAsia="微软雅黑" w:cs="微软雅黑"/>
        </w:rPr>
        <w:t>使用Power BI服务</w:t>
      </w:r>
    </w:p>
    <w:p w14:paraId="72F06328">
      <w:pPr>
        <w:snapToGrid w:val="0"/>
        <w:spacing w:line="440" w:lineRule="exact"/>
        <w:rPr>
          <w:rFonts w:ascii="微软雅黑" w:hAnsi="微软雅黑" w:eastAsia="微软雅黑" w:cs="微软雅黑"/>
          <w:b/>
          <w:bCs/>
        </w:rPr>
      </w:pPr>
    </w:p>
    <w:p w14:paraId="0B18E840">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模块三：在Power BI中准备数据</w:t>
      </w:r>
    </w:p>
    <w:p w14:paraId="55929652">
      <w:pPr>
        <w:snapToGrid w:val="0"/>
        <w:spacing w:line="440" w:lineRule="exact"/>
        <w:rPr>
          <w:rFonts w:ascii="微软雅黑" w:hAnsi="微软雅黑" w:eastAsia="微软雅黑" w:cs="微软雅黑"/>
        </w:rPr>
      </w:pPr>
      <w:r>
        <w:rPr>
          <w:rFonts w:hint="eastAsia" w:ascii="微软雅黑" w:hAnsi="微软雅黑" w:eastAsia="微软雅黑" w:cs="微软雅黑"/>
        </w:rPr>
        <w:t>本模块探讨识别并从不同的数据源检索数据。您还将学习用于连接和数据存储的选项，并了解直接连接数据与导入数据的区别和对性能的影响。</w:t>
      </w:r>
    </w:p>
    <w:p w14:paraId="739DB508">
      <w:pPr>
        <w:numPr>
          <w:ilvl w:val="0"/>
          <w:numId w:val="4"/>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0436EDAB">
      <w:pPr>
        <w:numPr>
          <w:ilvl w:val="0"/>
          <w:numId w:val="5"/>
        </w:numPr>
        <w:snapToGrid w:val="0"/>
        <w:spacing w:line="440" w:lineRule="exact"/>
        <w:rPr>
          <w:rFonts w:ascii="微软雅黑" w:hAnsi="微软雅黑" w:eastAsia="微软雅黑" w:cs="微软雅黑"/>
        </w:rPr>
      </w:pPr>
      <w:r>
        <w:rPr>
          <w:rFonts w:hint="eastAsia" w:ascii="微软雅黑" w:hAnsi="微软雅黑" w:eastAsia="微软雅黑" w:cs="微软雅黑"/>
        </w:rPr>
        <w:t>从各种数据源获取数据</w:t>
      </w:r>
    </w:p>
    <w:p w14:paraId="4A48730A">
      <w:pPr>
        <w:numPr>
          <w:ilvl w:val="0"/>
          <w:numId w:val="5"/>
        </w:numPr>
        <w:snapToGrid w:val="0"/>
        <w:spacing w:line="440" w:lineRule="exact"/>
        <w:rPr>
          <w:rFonts w:ascii="微软雅黑" w:hAnsi="微软雅黑" w:eastAsia="微软雅黑" w:cs="微软雅黑"/>
        </w:rPr>
      </w:pPr>
      <w:r>
        <w:rPr>
          <w:rFonts w:hint="eastAsia" w:ascii="微软雅黑" w:hAnsi="微软雅黑" w:eastAsia="微软雅黑" w:cs="微软雅黑"/>
        </w:rPr>
        <w:t>优化效能</w:t>
      </w:r>
    </w:p>
    <w:p w14:paraId="58723021">
      <w:pPr>
        <w:numPr>
          <w:ilvl w:val="0"/>
          <w:numId w:val="5"/>
        </w:numPr>
        <w:snapToGrid w:val="0"/>
        <w:spacing w:line="440" w:lineRule="exact"/>
        <w:rPr>
          <w:rFonts w:ascii="微软雅黑" w:hAnsi="微软雅黑" w:eastAsia="微软雅黑" w:cs="微软雅黑"/>
        </w:rPr>
      </w:pPr>
      <w:r>
        <w:rPr>
          <w:rFonts w:hint="eastAsia" w:ascii="微软雅黑" w:hAnsi="微软雅黑" w:eastAsia="微软雅黑" w:cs="微软雅黑"/>
        </w:rPr>
        <w:t>解决数据错误</w:t>
      </w:r>
    </w:p>
    <w:p w14:paraId="2FAD589A">
      <w:pPr>
        <w:numPr>
          <w:ilvl w:val="0"/>
          <w:numId w:val="4"/>
        </w:numPr>
        <w:snapToGrid w:val="0"/>
        <w:spacing w:line="440" w:lineRule="exact"/>
        <w:rPr>
          <w:rFonts w:ascii="微软雅黑" w:hAnsi="微软雅黑" w:eastAsia="微软雅黑" w:cs="微软雅黑"/>
        </w:rPr>
      </w:pPr>
      <w:r>
        <w:rPr>
          <w:rFonts w:hint="eastAsia" w:ascii="微软雅黑" w:hAnsi="微软雅黑" w:eastAsia="微软雅黑" w:cs="微软雅黑"/>
        </w:rPr>
        <w:t>在 Power BI Desktop 中准备数据</w:t>
      </w:r>
    </w:p>
    <w:p w14:paraId="282CD407">
      <w:pPr>
        <w:numPr>
          <w:ilvl w:val="0"/>
          <w:numId w:val="4"/>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5ACEE057">
      <w:pPr>
        <w:numPr>
          <w:ilvl w:val="0"/>
          <w:numId w:val="6"/>
        </w:numPr>
        <w:snapToGrid w:val="0"/>
        <w:spacing w:line="440" w:lineRule="exact"/>
        <w:rPr>
          <w:rFonts w:ascii="微软雅黑" w:hAnsi="微软雅黑" w:eastAsia="微软雅黑" w:cs="微软雅黑"/>
        </w:rPr>
      </w:pPr>
      <w:r>
        <w:rPr>
          <w:rFonts w:hint="eastAsia" w:ascii="微软雅黑" w:hAnsi="微软雅黑" w:eastAsia="微软雅黑" w:cs="微软雅黑"/>
        </w:rPr>
        <w:t>识别和检索来自不同数据源的数据</w:t>
      </w:r>
    </w:p>
    <w:p w14:paraId="4D81549A">
      <w:pPr>
        <w:numPr>
          <w:ilvl w:val="0"/>
          <w:numId w:val="6"/>
        </w:numPr>
        <w:snapToGrid w:val="0"/>
        <w:spacing w:line="440" w:lineRule="exact"/>
        <w:rPr>
          <w:rFonts w:ascii="微软雅黑" w:hAnsi="微软雅黑" w:eastAsia="微软雅黑" w:cs="微软雅黑"/>
        </w:rPr>
      </w:pPr>
      <w:r>
        <w:rPr>
          <w:rFonts w:hint="eastAsia" w:ascii="微软雅黑" w:hAnsi="微软雅黑" w:eastAsia="微软雅黑" w:cs="微软雅黑"/>
        </w:rPr>
        <w:t>了解连接方法及其对性能的影响</w:t>
      </w:r>
    </w:p>
    <w:p w14:paraId="75978078">
      <w:pPr>
        <w:numPr>
          <w:ilvl w:val="0"/>
          <w:numId w:val="6"/>
        </w:numPr>
        <w:snapToGrid w:val="0"/>
        <w:spacing w:line="440" w:lineRule="exact"/>
        <w:rPr>
          <w:rFonts w:ascii="微软雅黑" w:hAnsi="微软雅黑" w:eastAsia="微软雅黑" w:cs="微软雅黑"/>
        </w:rPr>
      </w:pPr>
      <w:r>
        <w:rPr>
          <w:rFonts w:hint="eastAsia" w:ascii="微软雅黑" w:hAnsi="微软雅黑" w:eastAsia="微软雅黑" w:cs="微软雅黑"/>
        </w:rPr>
        <w:t>优化查询性能</w:t>
      </w:r>
    </w:p>
    <w:p w14:paraId="50286458">
      <w:pPr>
        <w:numPr>
          <w:ilvl w:val="0"/>
          <w:numId w:val="6"/>
        </w:numPr>
        <w:snapToGrid w:val="0"/>
        <w:spacing w:line="440" w:lineRule="exact"/>
        <w:rPr>
          <w:rFonts w:ascii="微软雅黑" w:hAnsi="微软雅黑" w:eastAsia="微软雅黑" w:cs="微软雅黑"/>
        </w:rPr>
      </w:pPr>
      <w:r>
        <w:rPr>
          <w:rFonts w:hint="eastAsia" w:ascii="微软雅黑" w:hAnsi="微软雅黑" w:eastAsia="微软雅黑" w:cs="微软雅黑"/>
        </w:rPr>
        <w:t>解决数据导入错误</w:t>
      </w:r>
    </w:p>
    <w:p w14:paraId="389E5B69">
      <w:pPr>
        <w:snapToGrid w:val="0"/>
        <w:spacing w:line="440" w:lineRule="exact"/>
        <w:rPr>
          <w:rFonts w:ascii="微软雅黑" w:hAnsi="微软雅黑" w:eastAsia="微软雅黑" w:cs="微软雅黑"/>
          <w:b/>
          <w:bCs/>
        </w:rPr>
      </w:pPr>
    </w:p>
    <w:p w14:paraId="2E25A403">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模块四：在Power BI中清理，转换和加载数据</w:t>
      </w:r>
    </w:p>
    <w:p w14:paraId="7511CAE6">
      <w:pPr>
        <w:snapToGrid w:val="0"/>
        <w:spacing w:line="440" w:lineRule="exact"/>
        <w:rPr>
          <w:rFonts w:ascii="微软雅黑" w:hAnsi="微软雅黑" w:eastAsia="微软雅黑" w:cs="微软雅黑"/>
        </w:rPr>
      </w:pPr>
      <w:r>
        <w:rPr>
          <w:rFonts w:hint="eastAsia" w:ascii="微软雅黑" w:hAnsi="微软雅黑" w:eastAsia="微软雅黑" w:cs="微软雅黑"/>
        </w:rPr>
        <w:t>本模块教您分析和理解数据状况的过程。他们将学习如何识别异常，查看数据的大小和形状，以及执行适当的数据清理和转换步骤，以准备将数据加载到模型中。</w:t>
      </w:r>
    </w:p>
    <w:p w14:paraId="46A1C228">
      <w:pPr>
        <w:numPr>
          <w:ilvl w:val="0"/>
          <w:numId w:val="7"/>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46A241E3">
      <w:pPr>
        <w:numPr>
          <w:ilvl w:val="0"/>
          <w:numId w:val="8"/>
        </w:numPr>
        <w:snapToGrid w:val="0"/>
        <w:spacing w:line="440" w:lineRule="exact"/>
        <w:rPr>
          <w:rFonts w:ascii="微软雅黑" w:hAnsi="微软雅黑" w:eastAsia="微软雅黑" w:cs="微软雅黑"/>
        </w:rPr>
      </w:pPr>
      <w:r>
        <w:rPr>
          <w:rFonts w:hint="eastAsia" w:ascii="微软雅黑" w:hAnsi="微软雅黑" w:eastAsia="微软雅黑" w:cs="微软雅黑"/>
        </w:rPr>
        <w:t>数据清洗整理</w:t>
      </w:r>
    </w:p>
    <w:p w14:paraId="59C674A2">
      <w:pPr>
        <w:numPr>
          <w:ilvl w:val="0"/>
          <w:numId w:val="8"/>
        </w:numPr>
        <w:snapToGrid w:val="0"/>
        <w:spacing w:line="440" w:lineRule="exact"/>
        <w:rPr>
          <w:rFonts w:ascii="微软雅黑" w:hAnsi="微软雅黑" w:eastAsia="微软雅黑" w:cs="微软雅黑"/>
        </w:rPr>
      </w:pPr>
      <w:r>
        <w:rPr>
          <w:rFonts w:hint="eastAsia" w:ascii="微软雅黑" w:hAnsi="微软雅黑" w:eastAsia="微软雅黑" w:cs="微软雅黑"/>
        </w:rPr>
        <w:t>增强数据结构</w:t>
      </w:r>
    </w:p>
    <w:p w14:paraId="2D755C85">
      <w:pPr>
        <w:numPr>
          <w:ilvl w:val="0"/>
          <w:numId w:val="8"/>
        </w:numPr>
        <w:snapToGrid w:val="0"/>
        <w:spacing w:line="440" w:lineRule="exact"/>
        <w:rPr>
          <w:rFonts w:ascii="微软雅黑" w:hAnsi="微软雅黑" w:eastAsia="微软雅黑" w:cs="微软雅黑"/>
        </w:rPr>
      </w:pPr>
      <w:r>
        <w:rPr>
          <w:rFonts w:hint="eastAsia" w:ascii="微软雅黑" w:hAnsi="微软雅黑" w:eastAsia="微软雅黑" w:cs="微软雅黑"/>
        </w:rPr>
        <w:t>数据分析</w:t>
      </w:r>
    </w:p>
    <w:p w14:paraId="0A6B22DA">
      <w:pPr>
        <w:numPr>
          <w:ilvl w:val="0"/>
          <w:numId w:val="7"/>
        </w:numPr>
        <w:snapToGrid w:val="0"/>
        <w:spacing w:line="440" w:lineRule="exact"/>
        <w:rPr>
          <w:rFonts w:ascii="微软雅黑" w:hAnsi="微软雅黑" w:eastAsia="微软雅黑" w:cs="微软雅黑"/>
        </w:rPr>
      </w:pPr>
      <w:r>
        <w:rPr>
          <w:rFonts w:hint="eastAsia" w:ascii="微软雅黑" w:hAnsi="微软雅黑" w:eastAsia="微软雅黑" w:cs="微软雅黑"/>
        </w:rPr>
        <w:t>转换和加载数据</w:t>
      </w:r>
    </w:p>
    <w:p w14:paraId="4B24B214">
      <w:pPr>
        <w:snapToGrid w:val="0"/>
        <w:spacing w:line="440" w:lineRule="exact"/>
        <w:ind w:firstLine="420" w:firstLineChars="200"/>
        <w:rPr>
          <w:rFonts w:ascii="微软雅黑" w:hAnsi="微软雅黑" w:eastAsia="微软雅黑" w:cs="微软雅黑"/>
        </w:rPr>
      </w:pPr>
      <w:r>
        <w:rPr>
          <w:rFonts w:hint="eastAsia" w:ascii="微软雅黑" w:hAnsi="微软雅黑" w:eastAsia="微软雅黑" w:cs="微软雅黑"/>
        </w:rPr>
        <w:t>加载和转换数据</w:t>
      </w:r>
    </w:p>
    <w:p w14:paraId="59D07B89">
      <w:pPr>
        <w:numPr>
          <w:ilvl w:val="0"/>
          <w:numId w:val="7"/>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学完本模块后，学生将能够:</w:t>
      </w:r>
    </w:p>
    <w:p w14:paraId="2E20218B">
      <w:pPr>
        <w:numPr>
          <w:ilvl w:val="0"/>
          <w:numId w:val="9"/>
        </w:numPr>
        <w:snapToGrid w:val="0"/>
        <w:spacing w:line="440" w:lineRule="exact"/>
        <w:rPr>
          <w:rFonts w:ascii="微软雅黑" w:hAnsi="微软雅黑" w:eastAsia="微软雅黑" w:cs="微软雅黑"/>
        </w:rPr>
      </w:pPr>
      <w:r>
        <w:rPr>
          <w:rFonts w:hint="eastAsia" w:ascii="微软雅黑" w:hAnsi="微软雅黑" w:eastAsia="微软雅黑" w:cs="微软雅黑"/>
        </w:rPr>
        <w:t>应用数据形状转换</w:t>
      </w:r>
    </w:p>
    <w:p w14:paraId="21B3A51E">
      <w:pPr>
        <w:numPr>
          <w:ilvl w:val="0"/>
          <w:numId w:val="9"/>
        </w:numPr>
        <w:snapToGrid w:val="0"/>
        <w:spacing w:line="440" w:lineRule="exact"/>
        <w:rPr>
          <w:rFonts w:ascii="微软雅黑" w:hAnsi="微软雅黑" w:eastAsia="微软雅黑" w:cs="微软雅黑"/>
        </w:rPr>
      </w:pPr>
      <w:r>
        <w:rPr>
          <w:rFonts w:hint="eastAsia" w:ascii="微软雅黑" w:hAnsi="微软雅黑" w:eastAsia="微软雅黑" w:cs="微软雅黑"/>
        </w:rPr>
        <w:t>增强数据结构</w:t>
      </w:r>
    </w:p>
    <w:p w14:paraId="03D23EA7">
      <w:pPr>
        <w:numPr>
          <w:ilvl w:val="0"/>
          <w:numId w:val="9"/>
        </w:numPr>
        <w:snapToGrid w:val="0"/>
        <w:spacing w:line="440" w:lineRule="exact"/>
        <w:rPr>
          <w:rFonts w:ascii="微软雅黑" w:hAnsi="微软雅黑" w:eastAsia="微软雅黑" w:cs="微软雅黑"/>
        </w:rPr>
      </w:pPr>
      <w:r>
        <w:rPr>
          <w:rFonts w:hint="eastAsia" w:ascii="微软雅黑" w:hAnsi="微软雅黑" w:eastAsia="微软雅黑" w:cs="微软雅黑"/>
        </w:rPr>
        <w:t>分析并检查数据</w:t>
      </w:r>
    </w:p>
    <w:p w14:paraId="33BA3C79">
      <w:pPr>
        <w:snapToGrid w:val="0"/>
        <w:spacing w:line="440" w:lineRule="exact"/>
        <w:rPr>
          <w:rFonts w:ascii="微软雅黑" w:hAnsi="微软雅黑" w:eastAsia="微软雅黑" w:cs="微软雅黑"/>
          <w:b/>
          <w:bCs/>
        </w:rPr>
      </w:pPr>
    </w:p>
    <w:p w14:paraId="0AAEC374">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模块五：在Power BI中设计数据模型</w:t>
      </w:r>
    </w:p>
    <w:p w14:paraId="6D8CF648">
      <w:pPr>
        <w:snapToGrid w:val="0"/>
        <w:spacing w:line="440" w:lineRule="exact"/>
        <w:rPr>
          <w:rFonts w:ascii="微软雅黑" w:hAnsi="微软雅黑" w:eastAsia="微软雅黑" w:cs="微软雅黑"/>
        </w:rPr>
      </w:pPr>
      <w:r>
        <w:rPr>
          <w:rFonts w:hint="eastAsia" w:ascii="微软雅黑" w:hAnsi="微软雅黑" w:eastAsia="微软雅黑" w:cs="微软雅黑"/>
        </w:rPr>
        <w:t>本模块讲授设计并开发数据模型以实施适当的效能和延展性的基本概念。该模块还将帮助您理解和解决许多常见的数据建模问题，包括关系、安全性和效能。</w:t>
      </w:r>
    </w:p>
    <w:p w14:paraId="53D10A63">
      <w:pPr>
        <w:numPr>
          <w:ilvl w:val="0"/>
          <w:numId w:val="10"/>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158856E7">
      <w:pPr>
        <w:numPr>
          <w:ilvl w:val="0"/>
          <w:numId w:val="11"/>
        </w:numPr>
        <w:snapToGrid w:val="0"/>
        <w:spacing w:line="440" w:lineRule="exact"/>
        <w:rPr>
          <w:rFonts w:ascii="微软雅黑" w:hAnsi="微软雅黑" w:eastAsia="微软雅黑" w:cs="微软雅黑"/>
        </w:rPr>
      </w:pPr>
      <w:r>
        <w:rPr>
          <w:rFonts w:hint="eastAsia" w:ascii="微软雅黑" w:hAnsi="微软雅黑" w:eastAsia="微软雅黑" w:cs="微软雅黑"/>
        </w:rPr>
        <w:t>数据建模简介</w:t>
      </w:r>
    </w:p>
    <w:p w14:paraId="2A7A94B7">
      <w:pPr>
        <w:numPr>
          <w:ilvl w:val="0"/>
          <w:numId w:val="11"/>
        </w:numPr>
        <w:snapToGrid w:val="0"/>
        <w:spacing w:line="440" w:lineRule="exact"/>
        <w:rPr>
          <w:rFonts w:ascii="微软雅黑" w:hAnsi="微软雅黑" w:eastAsia="微软雅黑" w:cs="微软雅黑"/>
        </w:rPr>
      </w:pPr>
      <w:r>
        <w:rPr>
          <w:rFonts w:hint="eastAsia" w:ascii="微软雅黑" w:hAnsi="微软雅黑" w:eastAsia="微软雅黑" w:cs="微软雅黑"/>
        </w:rPr>
        <w:t>使用表格</w:t>
      </w:r>
    </w:p>
    <w:p w14:paraId="3BA7FE2F">
      <w:pPr>
        <w:numPr>
          <w:ilvl w:val="0"/>
          <w:numId w:val="11"/>
        </w:numPr>
        <w:snapToGrid w:val="0"/>
        <w:spacing w:line="440" w:lineRule="exact"/>
        <w:rPr>
          <w:rFonts w:ascii="微软雅黑" w:hAnsi="微软雅黑" w:eastAsia="微软雅黑" w:cs="微软雅黑"/>
        </w:rPr>
      </w:pPr>
      <w:r>
        <w:rPr>
          <w:rFonts w:hint="eastAsia" w:ascii="微软雅黑" w:hAnsi="微软雅黑" w:eastAsia="微软雅黑" w:cs="微软雅黑"/>
        </w:rPr>
        <w:t>维度和层次结构</w:t>
      </w:r>
    </w:p>
    <w:p w14:paraId="36CF126A">
      <w:pPr>
        <w:numPr>
          <w:ilvl w:val="0"/>
          <w:numId w:val="10"/>
        </w:numPr>
        <w:snapToGrid w:val="0"/>
        <w:spacing w:line="440" w:lineRule="exact"/>
        <w:rPr>
          <w:rFonts w:ascii="微软雅黑" w:hAnsi="微软雅黑" w:eastAsia="微软雅黑" w:cs="微软雅黑"/>
        </w:rPr>
      </w:pPr>
      <w:r>
        <w:rPr>
          <w:rFonts w:hint="eastAsia" w:ascii="微软雅黑" w:hAnsi="微软雅黑" w:eastAsia="微软雅黑" w:cs="微软雅黑"/>
        </w:rPr>
        <w:t>实验:Power BI Desktop中的数据建模</w:t>
      </w:r>
    </w:p>
    <w:p w14:paraId="41022EF8">
      <w:pPr>
        <w:numPr>
          <w:ilvl w:val="0"/>
          <w:numId w:val="12"/>
        </w:numPr>
        <w:snapToGrid w:val="0"/>
        <w:spacing w:line="440" w:lineRule="exact"/>
        <w:rPr>
          <w:rFonts w:ascii="微软雅黑" w:hAnsi="微软雅黑" w:eastAsia="微软雅黑" w:cs="微软雅黑"/>
        </w:rPr>
      </w:pPr>
      <w:r>
        <w:rPr>
          <w:rFonts w:hint="eastAsia" w:ascii="微软雅黑" w:hAnsi="微软雅黑" w:eastAsia="微软雅黑" w:cs="微软雅黑"/>
        </w:rPr>
        <w:t>创建模型关系</w:t>
      </w:r>
    </w:p>
    <w:p w14:paraId="0BD0BE5B">
      <w:pPr>
        <w:numPr>
          <w:ilvl w:val="0"/>
          <w:numId w:val="12"/>
        </w:numPr>
        <w:snapToGrid w:val="0"/>
        <w:spacing w:line="440" w:lineRule="exact"/>
        <w:rPr>
          <w:rFonts w:ascii="微软雅黑" w:hAnsi="微软雅黑" w:eastAsia="微软雅黑" w:cs="微软雅黑"/>
        </w:rPr>
      </w:pPr>
      <w:r>
        <w:rPr>
          <w:rFonts w:hint="eastAsia" w:ascii="微软雅黑" w:hAnsi="微软雅黑" w:eastAsia="微软雅黑" w:cs="微软雅黑"/>
        </w:rPr>
        <w:t>配置表</w:t>
      </w:r>
    </w:p>
    <w:p w14:paraId="62236FDD">
      <w:pPr>
        <w:numPr>
          <w:ilvl w:val="0"/>
          <w:numId w:val="12"/>
        </w:numPr>
        <w:snapToGrid w:val="0"/>
        <w:spacing w:line="440" w:lineRule="exact"/>
        <w:rPr>
          <w:rFonts w:ascii="微软雅黑" w:hAnsi="微软雅黑" w:eastAsia="微软雅黑" w:cs="微软雅黑"/>
        </w:rPr>
      </w:pPr>
      <w:r>
        <w:rPr>
          <w:rFonts w:hint="eastAsia" w:ascii="微软雅黑" w:hAnsi="微软雅黑" w:eastAsia="微软雅黑" w:cs="微软雅黑"/>
        </w:rPr>
        <w:t>查看模型接口</w:t>
      </w:r>
    </w:p>
    <w:p w14:paraId="04876414">
      <w:pPr>
        <w:numPr>
          <w:ilvl w:val="0"/>
          <w:numId w:val="12"/>
        </w:numPr>
        <w:snapToGrid w:val="0"/>
        <w:spacing w:line="440" w:lineRule="exact"/>
        <w:rPr>
          <w:rFonts w:ascii="微软雅黑" w:hAnsi="微软雅黑" w:eastAsia="微软雅黑" w:cs="微软雅黑"/>
        </w:rPr>
      </w:pPr>
      <w:r>
        <w:rPr>
          <w:rFonts w:hint="eastAsia" w:ascii="微软雅黑" w:hAnsi="微软雅黑" w:eastAsia="微软雅黑" w:cs="微软雅黑"/>
        </w:rPr>
        <w:t>创建快速措施</w:t>
      </w:r>
    </w:p>
    <w:p w14:paraId="5917113B">
      <w:pPr>
        <w:numPr>
          <w:ilvl w:val="0"/>
          <w:numId w:val="10"/>
        </w:numPr>
        <w:snapToGrid w:val="0"/>
        <w:spacing w:line="440" w:lineRule="exact"/>
        <w:rPr>
          <w:rFonts w:ascii="微软雅黑" w:hAnsi="微软雅黑" w:eastAsia="微软雅黑" w:cs="微软雅黑"/>
        </w:rPr>
      </w:pPr>
      <w:r>
        <w:rPr>
          <w:rFonts w:hint="eastAsia" w:ascii="微软雅黑" w:hAnsi="微软雅黑" w:eastAsia="微软雅黑" w:cs="微软雅黑"/>
        </w:rPr>
        <w:t>实验:进阶级Power BI Desktop中的数据建模</w:t>
      </w:r>
    </w:p>
    <w:p w14:paraId="64FCE696">
      <w:pPr>
        <w:numPr>
          <w:ilvl w:val="0"/>
          <w:numId w:val="13"/>
        </w:numPr>
        <w:snapToGrid w:val="0"/>
        <w:spacing w:line="440" w:lineRule="exact"/>
        <w:rPr>
          <w:rFonts w:ascii="微软雅黑" w:hAnsi="微软雅黑" w:eastAsia="微软雅黑" w:cs="微软雅黑"/>
        </w:rPr>
      </w:pPr>
      <w:r>
        <w:rPr>
          <w:rFonts w:hint="eastAsia" w:ascii="微软雅黑" w:hAnsi="微软雅黑" w:eastAsia="微软雅黑" w:cs="微软雅黑"/>
        </w:rPr>
        <w:t>配置多对1关系和一对一关系</w:t>
      </w:r>
    </w:p>
    <w:p w14:paraId="552706BF">
      <w:pPr>
        <w:numPr>
          <w:ilvl w:val="0"/>
          <w:numId w:val="13"/>
        </w:numPr>
        <w:snapToGrid w:val="0"/>
        <w:spacing w:line="440" w:lineRule="exact"/>
        <w:rPr>
          <w:rFonts w:ascii="微软雅黑" w:hAnsi="微软雅黑" w:eastAsia="微软雅黑" w:cs="微软雅黑"/>
        </w:rPr>
      </w:pPr>
      <w:r>
        <w:rPr>
          <w:rFonts w:hint="eastAsia" w:ascii="微软雅黑" w:hAnsi="微软雅黑" w:eastAsia="微软雅黑" w:cs="微软雅黑"/>
        </w:rPr>
        <w:t>加强行级安全性</w:t>
      </w:r>
    </w:p>
    <w:p w14:paraId="553AA9B3">
      <w:pPr>
        <w:numPr>
          <w:ilvl w:val="0"/>
          <w:numId w:val="10"/>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468D0979">
      <w:pPr>
        <w:numPr>
          <w:ilvl w:val="0"/>
          <w:numId w:val="14"/>
        </w:numPr>
        <w:snapToGrid w:val="0"/>
        <w:spacing w:line="440" w:lineRule="exact"/>
        <w:rPr>
          <w:rFonts w:ascii="微软雅黑" w:hAnsi="微软雅黑" w:eastAsia="微软雅黑" w:cs="微软雅黑"/>
        </w:rPr>
      </w:pPr>
      <w:r>
        <w:rPr>
          <w:rFonts w:hint="eastAsia" w:ascii="微软雅黑" w:hAnsi="微软雅黑" w:eastAsia="微软雅黑" w:cs="微软雅黑"/>
        </w:rPr>
        <w:t>了解数据建模的基本原理</w:t>
      </w:r>
    </w:p>
    <w:p w14:paraId="2BB151CE">
      <w:pPr>
        <w:numPr>
          <w:ilvl w:val="0"/>
          <w:numId w:val="14"/>
        </w:numPr>
        <w:snapToGrid w:val="0"/>
        <w:spacing w:line="440" w:lineRule="exact"/>
        <w:rPr>
          <w:rFonts w:ascii="微软雅黑" w:hAnsi="微软雅黑" w:eastAsia="微软雅黑" w:cs="微软雅黑"/>
        </w:rPr>
      </w:pPr>
      <w:r>
        <w:rPr>
          <w:rFonts w:hint="eastAsia" w:ascii="微软雅黑" w:hAnsi="微软雅黑" w:eastAsia="微软雅黑" w:cs="微软雅黑"/>
        </w:rPr>
        <w:t>定义关系及其基数</w:t>
      </w:r>
    </w:p>
    <w:p w14:paraId="4C9C266C">
      <w:pPr>
        <w:numPr>
          <w:ilvl w:val="0"/>
          <w:numId w:val="14"/>
        </w:numPr>
        <w:snapToGrid w:val="0"/>
        <w:spacing w:line="440" w:lineRule="exact"/>
        <w:rPr>
          <w:rFonts w:ascii="微软雅黑" w:hAnsi="微软雅黑" w:eastAsia="微软雅黑" w:cs="微软雅黑"/>
        </w:rPr>
      </w:pPr>
      <w:r>
        <w:rPr>
          <w:rFonts w:hint="eastAsia" w:ascii="微软雅黑" w:hAnsi="微软雅黑" w:eastAsia="微软雅黑" w:cs="微软雅黑"/>
        </w:rPr>
        <w:t>实现维度和层次结构</w:t>
      </w:r>
    </w:p>
    <w:p w14:paraId="1D7AEE3B">
      <w:pPr>
        <w:numPr>
          <w:ilvl w:val="0"/>
          <w:numId w:val="14"/>
        </w:numPr>
        <w:snapToGrid w:val="0"/>
        <w:spacing w:line="440" w:lineRule="exact"/>
        <w:rPr>
          <w:rFonts w:ascii="微软雅黑" w:hAnsi="微软雅黑" w:eastAsia="微软雅黑" w:cs="微软雅黑"/>
        </w:rPr>
      </w:pPr>
      <w:r>
        <w:rPr>
          <w:rFonts w:hint="eastAsia" w:ascii="微软雅黑" w:hAnsi="微软雅黑" w:eastAsia="微软雅黑" w:cs="微软雅黑"/>
        </w:rPr>
        <w:t>创建直方图和排名</w:t>
      </w:r>
    </w:p>
    <w:p w14:paraId="1011FD9E">
      <w:pPr>
        <w:snapToGrid w:val="0"/>
        <w:spacing w:line="440" w:lineRule="exact"/>
        <w:rPr>
          <w:rFonts w:ascii="微软雅黑" w:hAnsi="微软雅黑" w:eastAsia="微软雅黑" w:cs="微软雅黑"/>
        </w:rPr>
      </w:pPr>
    </w:p>
    <w:p w14:paraId="1D3B4202">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模块六：在 Power BI 中使用 DAX 创建“模型计算”</w:t>
      </w:r>
    </w:p>
    <w:p w14:paraId="056015A1">
      <w:pPr>
        <w:snapToGrid w:val="0"/>
        <w:spacing w:line="440" w:lineRule="exact"/>
        <w:rPr>
          <w:rFonts w:ascii="微软雅黑" w:hAnsi="微软雅黑" w:eastAsia="微软雅黑" w:cs="微软雅黑"/>
        </w:rPr>
      </w:pPr>
      <w:r>
        <w:rPr>
          <w:rFonts w:hint="eastAsia" w:ascii="微软雅黑" w:hAnsi="微软雅黑" w:eastAsia="微软雅黑" w:cs="微软雅黑"/>
        </w:rPr>
        <w:t>本模块向您介绍DAX的世界及其增强模型的真正能力。您将了解聚合和度量，可计算的列和表以及时间智能功能的概念，以解决计算和数据分析问题。</w:t>
      </w:r>
    </w:p>
    <w:p w14:paraId="522A7F3A">
      <w:pPr>
        <w:numPr>
          <w:ilvl w:val="0"/>
          <w:numId w:val="15"/>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435FC7AF">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DAX 简介</w:t>
      </w:r>
    </w:p>
    <w:p w14:paraId="4C7C68D4">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DAX上下文</w:t>
      </w:r>
    </w:p>
    <w:p w14:paraId="5BCE6834">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高级DAX</w:t>
      </w:r>
    </w:p>
    <w:p w14:paraId="18806EE8">
      <w:pPr>
        <w:numPr>
          <w:ilvl w:val="0"/>
          <w:numId w:val="15"/>
        </w:numPr>
        <w:snapToGrid w:val="0"/>
        <w:spacing w:line="440" w:lineRule="exact"/>
        <w:rPr>
          <w:rFonts w:ascii="微软雅黑" w:hAnsi="微软雅黑" w:eastAsia="微软雅黑" w:cs="微软雅黑"/>
        </w:rPr>
      </w:pPr>
      <w:r>
        <w:rPr>
          <w:rFonts w:hint="eastAsia" w:ascii="微软雅黑" w:hAnsi="微软雅黑" w:eastAsia="微软雅黑" w:cs="微软雅黑"/>
        </w:rPr>
        <w:t>Power BI Desktop中的DAX简介</w:t>
      </w:r>
    </w:p>
    <w:p w14:paraId="122B6FDC">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创建计算表</w:t>
      </w:r>
    </w:p>
    <w:p w14:paraId="276EF987">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创建计算列</w:t>
      </w:r>
    </w:p>
    <w:p w14:paraId="67678921">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创建度量值</w:t>
      </w:r>
    </w:p>
    <w:p w14:paraId="0A04B612">
      <w:pPr>
        <w:numPr>
          <w:ilvl w:val="0"/>
          <w:numId w:val="15"/>
        </w:numPr>
        <w:snapToGrid w:val="0"/>
        <w:spacing w:line="440" w:lineRule="exact"/>
        <w:rPr>
          <w:rFonts w:ascii="微软雅黑" w:hAnsi="微软雅黑" w:eastAsia="微软雅黑" w:cs="微软雅黑"/>
        </w:rPr>
      </w:pPr>
      <w:r>
        <w:rPr>
          <w:rFonts w:hint="eastAsia" w:ascii="微软雅黑" w:hAnsi="微软雅黑" w:eastAsia="微软雅黑" w:cs="微软雅黑"/>
        </w:rPr>
        <w:t>Power BI Desktop中的高级DAX</w:t>
      </w:r>
    </w:p>
    <w:p w14:paraId="71C98669">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使用CALCULATE() 函数操作过滤器上下文</w:t>
      </w:r>
    </w:p>
    <w:p w14:paraId="5B365AFC">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使用时间智能功能</w:t>
      </w:r>
    </w:p>
    <w:p w14:paraId="4F4D64AA">
      <w:pPr>
        <w:numPr>
          <w:ilvl w:val="0"/>
          <w:numId w:val="15"/>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671BB5E8">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了解 DAX</w:t>
      </w:r>
    </w:p>
    <w:p w14:paraId="2D1E718E">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将 DAX 用于简单的公式和表达式</w:t>
      </w:r>
    </w:p>
    <w:p w14:paraId="03F71A20">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创建计算表和度量</w:t>
      </w:r>
    </w:p>
    <w:p w14:paraId="39B1E051">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建立简单的措施</w:t>
      </w:r>
    </w:p>
    <w:p w14:paraId="77F76115">
      <w:pPr>
        <w:numPr>
          <w:ilvl w:val="0"/>
          <w:numId w:val="16"/>
        </w:numPr>
        <w:snapToGrid w:val="0"/>
        <w:spacing w:line="440" w:lineRule="exact"/>
        <w:rPr>
          <w:rFonts w:ascii="微软雅黑" w:hAnsi="微软雅黑" w:eastAsia="微软雅黑" w:cs="微软雅黑"/>
        </w:rPr>
      </w:pPr>
      <w:r>
        <w:rPr>
          <w:rFonts w:hint="eastAsia" w:ascii="微软雅黑" w:hAnsi="微软雅黑" w:eastAsia="微软雅黑" w:cs="微软雅黑"/>
        </w:rPr>
        <w:t>使用时间智能和关键绩效指标</w:t>
      </w:r>
    </w:p>
    <w:p w14:paraId="685464C7">
      <w:pPr>
        <w:snapToGrid w:val="0"/>
        <w:spacing w:line="440" w:lineRule="exact"/>
        <w:rPr>
          <w:rFonts w:ascii="微软雅黑" w:hAnsi="微软雅黑" w:eastAsia="微软雅黑" w:cs="微软雅黑"/>
          <w:b/>
          <w:bCs/>
        </w:rPr>
      </w:pPr>
    </w:p>
    <w:p w14:paraId="08AB13C4">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模块七：创建报告</w:t>
      </w:r>
    </w:p>
    <w:p w14:paraId="26220824">
      <w:pPr>
        <w:snapToGrid w:val="0"/>
        <w:spacing w:line="440" w:lineRule="exact"/>
        <w:rPr>
          <w:rFonts w:ascii="微软雅黑" w:hAnsi="微软雅黑" w:eastAsia="微软雅黑" w:cs="微软雅黑"/>
        </w:rPr>
      </w:pPr>
      <w:r>
        <w:rPr>
          <w:rFonts w:hint="eastAsia" w:ascii="微软雅黑" w:hAnsi="微软雅黑" w:eastAsia="微软雅黑" w:cs="微软雅黑"/>
        </w:rPr>
        <w:t>本模块向您介绍了设计和构建报告的基本概念和原理，包括选择正确的视觉效果、设计页面布局以及应用基本但关键的功能。还讨论了设计可存取性的重要主题。</w:t>
      </w:r>
    </w:p>
    <w:p w14:paraId="029F20ED">
      <w:pPr>
        <w:numPr>
          <w:ilvl w:val="0"/>
          <w:numId w:val="17"/>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2DBEE164">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设计一份报告</w:t>
      </w:r>
    </w:p>
    <w:p w14:paraId="0ED98323">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完善报告</w:t>
      </w:r>
    </w:p>
    <w:p w14:paraId="49889CF9">
      <w:pPr>
        <w:numPr>
          <w:ilvl w:val="0"/>
          <w:numId w:val="17"/>
        </w:numPr>
        <w:snapToGrid w:val="0"/>
        <w:spacing w:line="440" w:lineRule="exact"/>
        <w:rPr>
          <w:rFonts w:ascii="微软雅黑" w:hAnsi="微软雅黑" w:eastAsia="微软雅黑" w:cs="微软雅黑"/>
        </w:rPr>
      </w:pPr>
      <w:r>
        <w:rPr>
          <w:rFonts w:hint="eastAsia" w:ascii="微软雅黑" w:hAnsi="微软雅黑" w:eastAsia="微软雅黑" w:cs="微软雅黑"/>
        </w:rPr>
        <w:t>在Power BI中设计报告</w:t>
      </w:r>
    </w:p>
    <w:p w14:paraId="18FACC55">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在Power BI Desktop中创建实时连接</w:t>
      </w:r>
    </w:p>
    <w:p w14:paraId="687DA47B">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设计一份报告</w:t>
      </w:r>
    </w:p>
    <w:p w14:paraId="371BE717">
      <w:pPr>
        <w:snapToGrid w:val="0"/>
        <w:spacing w:line="440" w:lineRule="exact"/>
        <w:ind w:firstLine="420" w:firstLineChars="200"/>
        <w:rPr>
          <w:rFonts w:ascii="微软雅黑" w:hAnsi="微软雅黑" w:eastAsia="微软雅黑" w:cs="微软雅黑"/>
        </w:rPr>
      </w:pPr>
      <w:r>
        <w:rPr>
          <w:rFonts w:hint="eastAsia" w:ascii="微软雅黑" w:hAnsi="微软雅黑" w:eastAsia="微软雅黑" w:cs="微软雅黑"/>
        </w:rPr>
        <w:t>配置视野和格式属性</w:t>
      </w:r>
    </w:p>
    <w:p w14:paraId="447D201E">
      <w:pPr>
        <w:numPr>
          <w:ilvl w:val="0"/>
          <w:numId w:val="17"/>
        </w:numPr>
        <w:snapToGrid w:val="0"/>
        <w:spacing w:line="440" w:lineRule="exact"/>
        <w:rPr>
          <w:rFonts w:ascii="微软雅黑" w:hAnsi="微软雅黑" w:eastAsia="微软雅黑" w:cs="微软雅黑"/>
        </w:rPr>
      </w:pPr>
      <w:r>
        <w:rPr>
          <w:rFonts w:hint="eastAsia" w:ascii="微软雅黑" w:hAnsi="微软雅黑" w:eastAsia="微软雅黑" w:cs="微软雅黑"/>
        </w:rPr>
        <w:t>设计交互和格式化增强Power BI报告</w:t>
      </w:r>
    </w:p>
    <w:p w14:paraId="0F45F2AC">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创建和配置同步切片器</w:t>
      </w:r>
    </w:p>
    <w:p w14:paraId="097B66D0">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建立钻取页</w:t>
      </w:r>
    </w:p>
    <w:p w14:paraId="5E23E120">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应用条件格式</w:t>
      </w:r>
    </w:p>
    <w:p w14:paraId="21805EDF">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创建和使用书签</w:t>
      </w:r>
    </w:p>
    <w:p w14:paraId="54C4471C">
      <w:pPr>
        <w:numPr>
          <w:ilvl w:val="0"/>
          <w:numId w:val="17"/>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08E8DC8F">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设计报告页面布局</w:t>
      </w:r>
    </w:p>
    <w:p w14:paraId="68621630">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选择并添加有效的视觉效果</w:t>
      </w:r>
    </w:p>
    <w:p w14:paraId="15FA3124">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添加基本报告功能</w:t>
      </w:r>
    </w:p>
    <w:p w14:paraId="3A3BF5AA">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添加报告导览和交互</w:t>
      </w:r>
    </w:p>
    <w:p w14:paraId="294C4E74">
      <w:pPr>
        <w:numPr>
          <w:ilvl w:val="0"/>
          <w:numId w:val="18"/>
        </w:numPr>
        <w:snapToGrid w:val="0"/>
        <w:spacing w:line="440" w:lineRule="exact"/>
        <w:rPr>
          <w:rFonts w:ascii="微软雅黑" w:hAnsi="微软雅黑" w:eastAsia="微软雅黑" w:cs="微软雅黑"/>
        </w:rPr>
      </w:pPr>
      <w:r>
        <w:rPr>
          <w:rFonts w:hint="eastAsia" w:ascii="微软雅黑" w:hAnsi="微软雅黑" w:eastAsia="微软雅黑" w:cs="微软雅黑"/>
        </w:rPr>
        <w:t>改善报告效果</w:t>
      </w:r>
    </w:p>
    <w:p w14:paraId="6F6A8DDB">
      <w:pPr>
        <w:snapToGrid w:val="0"/>
        <w:spacing w:line="440" w:lineRule="exact"/>
        <w:rPr>
          <w:rFonts w:ascii="微软雅黑" w:hAnsi="微软雅黑" w:eastAsia="微软雅黑" w:cs="微软雅黑"/>
          <w:b/>
          <w:bCs/>
        </w:rPr>
      </w:pPr>
    </w:p>
    <w:p w14:paraId="65D102F7">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模块八：创建仪表板</w:t>
      </w:r>
    </w:p>
    <w:p w14:paraId="1E6BBA0A">
      <w:pPr>
        <w:snapToGrid w:val="0"/>
        <w:spacing w:line="440" w:lineRule="exact"/>
        <w:rPr>
          <w:rFonts w:ascii="微软雅黑" w:hAnsi="微软雅黑" w:eastAsia="微软雅黑" w:cs="微软雅黑"/>
        </w:rPr>
      </w:pPr>
      <w:r>
        <w:rPr>
          <w:rFonts w:hint="eastAsia" w:ascii="微软雅黑" w:hAnsi="微软雅黑" w:eastAsia="微软雅黑" w:cs="微软雅黑"/>
        </w:rPr>
        <w:t>在本模块中，您将学习如何通过使用仪表板和可用于导览的不同导览工具来讲述一个引人入胜的故事。将向您介绍功能部件，以及如何增强仪表板的可用性和见解。</w:t>
      </w:r>
    </w:p>
    <w:p w14:paraId="25CCD239">
      <w:pPr>
        <w:numPr>
          <w:ilvl w:val="0"/>
          <w:numId w:val="19"/>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3DA99E36">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创建仪表板</w:t>
      </w:r>
    </w:p>
    <w:p w14:paraId="2F275EBA">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实时仪表板</w:t>
      </w:r>
    </w:p>
    <w:p w14:paraId="1469C8A2">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增强仪表板</w:t>
      </w:r>
    </w:p>
    <w:p w14:paraId="3942B822">
      <w:pPr>
        <w:numPr>
          <w:ilvl w:val="0"/>
          <w:numId w:val="19"/>
        </w:numPr>
        <w:snapToGrid w:val="0"/>
        <w:spacing w:line="440" w:lineRule="exact"/>
        <w:rPr>
          <w:rFonts w:ascii="微软雅黑" w:hAnsi="微软雅黑" w:eastAsia="微软雅黑" w:cs="微软雅黑"/>
        </w:rPr>
      </w:pPr>
      <w:r>
        <w:rPr>
          <w:rFonts w:hint="eastAsia" w:ascii="微软雅黑" w:hAnsi="微软雅黑" w:eastAsia="微软雅黑" w:cs="微软雅黑"/>
        </w:rPr>
        <w:t>在 Power BI Desktop 中设计报告 - 第1部分</w:t>
      </w:r>
    </w:p>
    <w:p w14:paraId="4F9EBC8E">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创建仪表板</w:t>
      </w:r>
    </w:p>
    <w:p w14:paraId="17B46303">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将视觉效果固定到仪表板</w:t>
      </w:r>
    </w:p>
    <w:p w14:paraId="7E47323E">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配置仪表板磁贴警报</w:t>
      </w:r>
    </w:p>
    <w:p w14:paraId="0C5F71A8">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使用问答创建仪表板图块</w:t>
      </w:r>
    </w:p>
    <w:p w14:paraId="4497FAB2">
      <w:pPr>
        <w:numPr>
          <w:ilvl w:val="0"/>
          <w:numId w:val="19"/>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学完本模块后，学生将能够:</w:t>
      </w:r>
    </w:p>
    <w:p w14:paraId="15794F24">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创建仪表板</w:t>
      </w:r>
    </w:p>
    <w:p w14:paraId="69DDCEB3">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了解实时仪表板</w:t>
      </w:r>
    </w:p>
    <w:p w14:paraId="7D4F92D3">
      <w:pPr>
        <w:numPr>
          <w:ilvl w:val="0"/>
          <w:numId w:val="20"/>
        </w:numPr>
        <w:snapToGrid w:val="0"/>
        <w:spacing w:line="440" w:lineRule="exact"/>
        <w:rPr>
          <w:rFonts w:ascii="微软雅黑" w:hAnsi="微软雅黑" w:eastAsia="微软雅黑" w:cs="微软雅黑"/>
        </w:rPr>
      </w:pPr>
      <w:r>
        <w:rPr>
          <w:rFonts w:hint="eastAsia" w:ascii="微软雅黑" w:hAnsi="微软雅黑" w:eastAsia="微软雅黑" w:cs="微软雅黑"/>
        </w:rPr>
        <w:t>增强仪表板的可用性</w:t>
      </w:r>
    </w:p>
    <w:p w14:paraId="70C094C5">
      <w:pPr>
        <w:snapToGrid w:val="0"/>
        <w:spacing w:line="440" w:lineRule="exact"/>
        <w:rPr>
          <w:rFonts w:ascii="微软雅黑" w:hAnsi="微软雅黑" w:eastAsia="微软雅黑" w:cs="微软雅黑"/>
        </w:rPr>
      </w:pPr>
    </w:p>
    <w:p w14:paraId="27184DF7">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模块九：执行高级分析</w:t>
      </w:r>
    </w:p>
    <w:p w14:paraId="6A73D512">
      <w:pPr>
        <w:snapToGrid w:val="0"/>
        <w:spacing w:line="440" w:lineRule="exact"/>
        <w:rPr>
          <w:rFonts w:ascii="微软雅黑" w:hAnsi="微软雅黑" w:eastAsia="微软雅黑" w:cs="微软雅黑"/>
        </w:rPr>
      </w:pPr>
      <w:r>
        <w:rPr>
          <w:rFonts w:hint="eastAsia" w:ascii="微软雅黑" w:hAnsi="微软雅黑" w:eastAsia="微软雅黑" w:cs="微软雅黑"/>
        </w:rPr>
        <w:t>该模块帮助您应用其他功能来增强报告，以获取数据中的分析见解，使您掌握使用报告进行实际数据分析的步骤。您还将使用报告上的AI视觉效果执行高级分析，以获取更深入和有意义的数据见解。</w:t>
      </w:r>
    </w:p>
    <w:p w14:paraId="78C1F34B">
      <w:pPr>
        <w:numPr>
          <w:ilvl w:val="0"/>
          <w:numId w:val="21"/>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439F89B2">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高级分析</w:t>
      </w:r>
    </w:p>
    <w:p w14:paraId="5A723878">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通过AI视觉数据洞察</w:t>
      </w:r>
    </w:p>
    <w:p w14:paraId="6AED4662">
      <w:pPr>
        <w:numPr>
          <w:ilvl w:val="0"/>
          <w:numId w:val="21"/>
        </w:numPr>
        <w:snapToGrid w:val="0"/>
        <w:spacing w:line="440" w:lineRule="exact"/>
        <w:rPr>
          <w:rFonts w:ascii="微软雅黑" w:hAnsi="微软雅黑" w:eastAsia="微软雅黑" w:cs="微软雅黑"/>
        </w:rPr>
      </w:pPr>
      <w:r>
        <w:rPr>
          <w:rFonts w:hint="eastAsia" w:ascii="微软雅黑" w:hAnsi="微软雅黑" w:eastAsia="微软雅黑" w:cs="微软雅黑"/>
        </w:rPr>
        <w:t>Power BI Desktop 中的数据分析</w:t>
      </w:r>
    </w:p>
    <w:p w14:paraId="2BB201EF">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创建动画散点图</w:t>
      </w:r>
    </w:p>
    <w:p w14:paraId="6700E9B1">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使用视觉来预测值</w:t>
      </w:r>
    </w:p>
    <w:p w14:paraId="29120A29">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使用分解树视觉</w:t>
      </w:r>
    </w:p>
    <w:p w14:paraId="341C9F16">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与关键影响者一起工作</w:t>
      </w:r>
    </w:p>
    <w:p w14:paraId="490FE0D0">
      <w:pPr>
        <w:numPr>
          <w:ilvl w:val="0"/>
          <w:numId w:val="21"/>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013072E5">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探索统计摘要</w:t>
      </w:r>
    </w:p>
    <w:p w14:paraId="3AB45AD0">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使用分析功能</w:t>
      </w:r>
    </w:p>
    <w:p w14:paraId="340CAA11">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识别数据中的异常值</w:t>
      </w:r>
    </w:p>
    <w:p w14:paraId="64E51E92">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进行时间序列分析</w:t>
      </w:r>
    </w:p>
    <w:p w14:paraId="44D2C36C">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使用 AI 视觉</w:t>
      </w:r>
    </w:p>
    <w:p w14:paraId="649FCDCA">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使用Advanced Analytics自定义图片</w:t>
      </w:r>
    </w:p>
    <w:p w14:paraId="48FD880E">
      <w:pPr>
        <w:snapToGrid w:val="0"/>
        <w:spacing w:line="440" w:lineRule="exact"/>
        <w:rPr>
          <w:rFonts w:ascii="微软雅黑" w:hAnsi="微软雅黑" w:eastAsia="微软雅黑" w:cs="微软雅黑"/>
          <w:b/>
          <w:bCs/>
        </w:rPr>
      </w:pPr>
    </w:p>
    <w:p w14:paraId="61A6AA21">
      <w:pPr>
        <w:snapToGrid w:val="0"/>
        <w:spacing w:line="440" w:lineRule="exact"/>
        <w:rPr>
          <w:rFonts w:ascii="微软雅黑" w:hAnsi="微软雅黑" w:eastAsia="微软雅黑" w:cs="微软雅黑"/>
          <w:b/>
          <w:bCs/>
        </w:rPr>
      </w:pPr>
      <w:r>
        <w:rPr>
          <w:rFonts w:hint="eastAsia" w:ascii="微软雅黑" w:hAnsi="微软雅黑" w:eastAsia="微软雅黑" w:cs="微软雅黑"/>
          <w:b/>
          <w:bCs/>
        </w:rPr>
        <w:t>模块十：创建和管理工作区</w:t>
      </w:r>
    </w:p>
    <w:p w14:paraId="51D99578">
      <w:pPr>
        <w:snapToGrid w:val="0"/>
        <w:spacing w:line="440" w:lineRule="exact"/>
        <w:rPr>
          <w:rFonts w:ascii="微软雅黑" w:hAnsi="微软雅黑" w:eastAsia="微软雅黑" w:cs="微软雅黑"/>
        </w:rPr>
      </w:pPr>
      <w:r>
        <w:rPr>
          <w:rFonts w:hint="eastAsia" w:ascii="微软雅黑" w:hAnsi="微软雅黑" w:eastAsia="微软雅黑" w:cs="微软雅黑"/>
        </w:rPr>
        <w:t>本模块将向您介绍工作区，包括如何创建和管理它们。您还将学习如何共享内容(包括报告和仪表板)，然后学习如何分发应用程序。</w:t>
      </w:r>
    </w:p>
    <w:p w14:paraId="23480280">
      <w:pPr>
        <w:numPr>
          <w:ilvl w:val="0"/>
          <w:numId w:val="23"/>
        </w:numPr>
        <w:snapToGrid w:val="0"/>
        <w:spacing w:line="440" w:lineRule="exact"/>
        <w:rPr>
          <w:rFonts w:ascii="微软雅黑" w:hAnsi="微软雅黑" w:eastAsia="微软雅黑" w:cs="微软雅黑"/>
        </w:rPr>
      </w:pPr>
      <w:r>
        <w:rPr>
          <w:rFonts w:hint="eastAsia" w:ascii="微软雅黑" w:hAnsi="微软雅黑" w:eastAsia="微软雅黑" w:cs="微软雅黑"/>
        </w:rPr>
        <w:t>课程</w:t>
      </w:r>
    </w:p>
    <w:p w14:paraId="1C949D2D">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创建工作区</w:t>
      </w:r>
    </w:p>
    <w:p w14:paraId="0C5E956D">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共享和管理资产</w:t>
      </w:r>
    </w:p>
    <w:p w14:paraId="2397346A">
      <w:pPr>
        <w:numPr>
          <w:ilvl w:val="0"/>
          <w:numId w:val="23"/>
        </w:numPr>
        <w:snapToGrid w:val="0"/>
        <w:spacing w:line="440" w:lineRule="exact"/>
        <w:rPr>
          <w:rFonts w:ascii="微软雅黑" w:hAnsi="微软雅黑" w:eastAsia="微软雅黑" w:cs="微软雅黑"/>
        </w:rPr>
      </w:pPr>
      <w:r>
        <w:rPr>
          <w:rFonts w:hint="eastAsia" w:ascii="微软雅黑" w:hAnsi="微软雅黑" w:eastAsia="微软雅黑" w:cs="微软雅黑"/>
        </w:rPr>
        <w:t>发布和共享Power BI内容</w:t>
      </w:r>
    </w:p>
    <w:p w14:paraId="7AC29AB9">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将安全主体映射到数据集角色</w:t>
      </w:r>
    </w:p>
    <w:p w14:paraId="16B6B1B5">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共享仪表板</w:t>
      </w:r>
    </w:p>
    <w:p w14:paraId="79CC2206">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发布APP</w:t>
      </w:r>
    </w:p>
    <w:p w14:paraId="27424601">
      <w:pPr>
        <w:numPr>
          <w:ilvl w:val="0"/>
          <w:numId w:val="23"/>
        </w:numPr>
        <w:snapToGrid w:val="0"/>
        <w:spacing w:line="440" w:lineRule="exact"/>
        <w:rPr>
          <w:rFonts w:ascii="微软雅黑" w:hAnsi="微软雅黑" w:eastAsia="微软雅黑" w:cs="微软雅黑"/>
        </w:rPr>
      </w:pPr>
      <w:r>
        <w:rPr>
          <w:rFonts w:hint="eastAsia" w:ascii="微软雅黑" w:hAnsi="微软雅黑" w:eastAsia="微软雅黑" w:cs="微软雅黑"/>
        </w:rPr>
        <w:t>学完本模块后，您将能够:</w:t>
      </w:r>
    </w:p>
    <w:p w14:paraId="348457BA">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创建和管理工作区</w:t>
      </w:r>
    </w:p>
    <w:p w14:paraId="5426395C">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了解工作空间协作</w:t>
      </w:r>
    </w:p>
    <w:p w14:paraId="59736080">
      <w:pPr>
        <w:numPr>
          <w:ilvl w:val="0"/>
          <w:numId w:val="22"/>
        </w:numPr>
        <w:snapToGrid w:val="0"/>
        <w:spacing w:line="440" w:lineRule="exact"/>
        <w:rPr>
          <w:rFonts w:ascii="微软雅黑" w:hAnsi="微软雅黑" w:eastAsia="微软雅黑" w:cs="微软雅黑"/>
        </w:rPr>
      </w:pPr>
      <w:r>
        <w:rPr>
          <w:rFonts w:hint="eastAsia" w:ascii="微软雅黑" w:hAnsi="微软雅黑" w:eastAsia="微软雅黑" w:cs="微软雅黑"/>
        </w:rPr>
        <w:t>监视工作区使用情况和效能</w:t>
      </w:r>
    </w:p>
    <w:p w14:paraId="44CCD074">
      <w:pPr>
        <w:numPr>
          <w:ilvl w:val="0"/>
          <w:numId w:val="22"/>
        </w:numPr>
        <w:snapToGrid w:val="0"/>
        <w:spacing w:line="440" w:lineRule="exact"/>
        <w:rPr>
          <w:rFonts w:hint="eastAsia" w:ascii="微软雅黑" w:hAnsi="微软雅黑" w:eastAsia="微软雅黑" w:cs="微软雅黑"/>
        </w:rPr>
      </w:pPr>
      <w:r>
        <w:rPr>
          <w:rFonts w:hint="eastAsia" w:ascii="微软雅黑" w:hAnsi="微软雅黑" w:eastAsia="微软雅黑" w:cs="微软雅黑"/>
        </w:rPr>
        <w:t>分发应用</w:t>
      </w:r>
    </w:p>
    <w:p w14:paraId="0065C338">
      <w:pPr>
        <w:pStyle w:val="12"/>
        <w:widowControl/>
        <w:spacing w:line="440" w:lineRule="exact"/>
        <w:jc w:val="left"/>
        <w:rPr>
          <w:rFonts w:ascii="微软雅黑" w:hAnsi="微软雅黑" w:eastAsia="微软雅黑" w:cs="微软雅黑"/>
          <w:b/>
          <w:bCs/>
          <w:sz w:val="28"/>
          <w:szCs w:val="28"/>
        </w:rPr>
      </w:pP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2"/>
        </w:rPr>
        <w:t xml:space="preserve"> </w:t>
      </w:r>
      <w:r>
        <w:rPr>
          <w:rFonts w:hint="eastAsia" w:ascii="微软雅黑" w:hAnsi="微软雅黑" w:eastAsia="微软雅黑" w:cs="微软雅黑"/>
          <w:b/>
          <w:bCs/>
          <w:sz w:val="28"/>
          <w:szCs w:val="28"/>
        </w:rPr>
        <w:t>宋禹老师</w:t>
      </w:r>
    </w:p>
    <w:p w14:paraId="7E709EBD">
      <w:pPr>
        <w:pStyle w:val="13"/>
        <w:widowControl/>
        <w:numPr>
          <w:ilvl w:val="0"/>
          <w:numId w:val="24"/>
        </w:numPr>
        <w:spacing w:line="440" w:lineRule="exact"/>
        <w:ind w:firstLineChars="0"/>
        <w:jc w:val="left"/>
        <w:rPr>
          <w:rFonts w:ascii="微软雅黑" w:hAnsi="微软雅黑" w:eastAsia="微软雅黑"/>
          <w:szCs w:val="21"/>
        </w:rPr>
      </w:pPr>
      <w:r>
        <w:rPr>
          <w:rFonts w:hint="eastAsia"/>
        </w:rPr>
        <w:drawing>
          <wp:anchor distT="0" distB="0" distL="114300" distR="114300" simplePos="0" relativeHeight="251668480" behindDoc="0" locked="0" layoutInCell="1" allowOverlap="1">
            <wp:simplePos x="0" y="0"/>
            <wp:positionH relativeFrom="column">
              <wp:posOffset>3842385</wp:posOffset>
            </wp:positionH>
            <wp:positionV relativeFrom="paragraph">
              <wp:posOffset>6350</wp:posOffset>
            </wp:positionV>
            <wp:extent cx="1479550" cy="2223770"/>
            <wp:effectExtent l="0" t="0" r="1397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50" cy="2223770"/>
                    </a:xfrm>
                    <a:prstGeom prst="rect">
                      <a:avLst/>
                    </a:prstGeom>
                  </pic:spPr>
                </pic:pic>
              </a:graphicData>
            </a:graphic>
          </wp:anchor>
        </w:drawing>
      </w:r>
      <w:r>
        <w:rPr>
          <w:rFonts w:hint="eastAsia" w:ascii="微软雅黑" w:hAnsi="微软雅黑" w:eastAsia="微软雅黑"/>
          <w:szCs w:val="21"/>
        </w:rPr>
        <w:t>项目管理专家</w:t>
      </w:r>
    </w:p>
    <w:p w14:paraId="4186B62A">
      <w:pPr>
        <w:pStyle w:val="13"/>
        <w:widowControl/>
        <w:numPr>
          <w:ilvl w:val="0"/>
          <w:numId w:val="24"/>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上海交通大学硕士</w:t>
      </w:r>
    </w:p>
    <w:p w14:paraId="68074CAF">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曾任Adobe公司南方区考试中心经理</w:t>
      </w:r>
    </w:p>
    <w:p w14:paraId="7B15D732">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项目管理工具、数据分析、演示呈现专家</w:t>
      </w:r>
    </w:p>
    <w:p w14:paraId="0FEDA283">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现为上海市多媒体考核办公室专家组成员</w:t>
      </w:r>
    </w:p>
    <w:p w14:paraId="2A802D1E">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上海市就业促进会专家组成员</w:t>
      </w:r>
    </w:p>
    <w:p w14:paraId="124FB437">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十六年以上平面设计演示技巧和数据分析授课经验</w:t>
      </w:r>
    </w:p>
    <w:p w14:paraId="16C14D11">
      <w:pPr>
        <w:pStyle w:val="13"/>
        <w:numPr>
          <w:ilvl w:val="0"/>
          <w:numId w:val="24"/>
        </w:numPr>
        <w:spacing w:line="440" w:lineRule="exact"/>
        <w:ind w:firstLineChars="0"/>
        <w:rPr>
          <w:rFonts w:ascii="微软雅黑" w:hAnsi="微软雅黑" w:eastAsia="微软雅黑"/>
          <w:szCs w:val="21"/>
        </w:rPr>
      </w:pPr>
      <w:r>
        <w:rPr>
          <w:rFonts w:hint="eastAsia" w:ascii="微软雅黑" w:hAnsi="微软雅黑" w:eastAsia="微软雅黑"/>
          <w:szCs w:val="21"/>
        </w:rPr>
        <w:t>500强企业授课超过200家</w:t>
      </w:r>
    </w:p>
    <w:p w14:paraId="10B649AA">
      <w:pPr>
        <w:spacing w:line="440" w:lineRule="exact"/>
        <w:rPr>
          <w:rFonts w:ascii="微软雅黑" w:hAnsi="微软雅黑" w:eastAsia="微软雅黑" w:cs="微软雅黑"/>
          <w:b/>
          <w:szCs w:val="21"/>
        </w:rPr>
      </w:pPr>
    </w:p>
    <w:p w14:paraId="3C34B2FC">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14:paraId="4CC3382D">
      <w:pPr>
        <w:pStyle w:val="13"/>
        <w:numPr>
          <w:ilvl w:val="0"/>
          <w:numId w:val="25"/>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szCs w:val="21"/>
        </w:rPr>
        <w:t>擅长领域</w:t>
      </w:r>
    </w:p>
    <w:p w14:paraId="784EECE3">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P</w:t>
      </w:r>
      <w:r>
        <w:rPr>
          <w:rFonts w:ascii="微软雅黑" w:hAnsi="微软雅黑" w:eastAsia="微软雅黑"/>
          <w:szCs w:val="21"/>
        </w:rPr>
        <w:t>owerBI</w:t>
      </w:r>
      <w:r>
        <w:rPr>
          <w:rFonts w:hint="eastAsia" w:ascii="微软雅黑" w:hAnsi="微软雅黑" w:eastAsia="微软雅黑"/>
          <w:szCs w:val="21"/>
        </w:rPr>
        <w:t>数据分析及可视化应用</w:t>
      </w:r>
    </w:p>
    <w:p w14:paraId="06E2B8CE">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Visio商务图形的设计与绘制</w:t>
      </w:r>
    </w:p>
    <w:p w14:paraId="42D85F86">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思维导图:结构化思维，问题分析与解决，工作汇报与表达</w:t>
      </w:r>
    </w:p>
    <w:p w14:paraId="01D5635D">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Excel数据统计和分析</w:t>
      </w:r>
    </w:p>
    <w:p w14:paraId="7251856E">
      <w:pPr>
        <w:pStyle w:val="13"/>
        <w:spacing w:line="440" w:lineRule="exact"/>
        <w:ind w:left="420" w:firstLine="0" w:firstLineChars="0"/>
        <w:jc w:val="left"/>
        <w:rPr>
          <w:rFonts w:ascii="微软雅黑" w:hAnsi="微软雅黑" w:eastAsia="微软雅黑"/>
          <w:szCs w:val="21"/>
        </w:rPr>
      </w:pPr>
    </w:p>
    <w:p w14:paraId="3C78B1F8">
      <w:pPr>
        <w:pStyle w:val="13"/>
        <w:numPr>
          <w:ilvl w:val="0"/>
          <w:numId w:val="25"/>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授课优势</w:t>
      </w:r>
    </w:p>
    <w:p w14:paraId="7D503BF3">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以解决客户痛点问题为切入点，深厚的理论基础结合丰富的实战经验，开发出简单实用的定制化方案、工具和方法；</w:t>
      </w:r>
    </w:p>
    <w:p w14:paraId="0A18D6B6">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其《智能密钥》系列课程，整合了国外先进的管理理论、方法、体系，融入了中国本土企业管理实际情况；采用了案例分析、场景模拟、角色扮演、情景游戏等多种授课方式，受到参课学员与聘用公司的广泛好评；</w:t>
      </w:r>
    </w:p>
    <w:p w14:paraId="75F1BA4A">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宋禹老师的工作背景，能够从专业的视角对项目管理工具、数据分析和演示技巧及呈现进行研究、分析与整合，加上课程内容逻辑化的设计，及他的耐心和细致，让学员能在一种开放和风趣的氛围中获取、理解、掌握相关的知识要点和应用技巧。</w:t>
      </w:r>
    </w:p>
    <w:p w14:paraId="55848F3C">
      <w:pPr>
        <w:pStyle w:val="13"/>
        <w:numPr>
          <w:ilvl w:val="0"/>
          <w:numId w:val="26"/>
        </w:numPr>
        <w:spacing w:line="440" w:lineRule="exact"/>
        <w:ind w:firstLineChars="0"/>
        <w:jc w:val="left"/>
        <w:rPr>
          <w:rFonts w:ascii="微软雅黑" w:hAnsi="微软雅黑" w:eastAsia="微软雅黑"/>
          <w:szCs w:val="21"/>
        </w:rPr>
      </w:pPr>
      <w:r>
        <w:rPr>
          <w:rFonts w:hint="eastAsia" w:ascii="微软雅黑" w:hAnsi="微软雅黑" w:eastAsia="微软雅黑"/>
          <w:szCs w:val="21"/>
        </w:rPr>
        <w:t>PowerBI商业数据分析，Excel数据分析等课程，深受企业中高层喜爱，为企业培养商务精英多达</w:t>
      </w:r>
      <w:r>
        <w:rPr>
          <w:rFonts w:ascii="微软雅黑" w:hAnsi="微软雅黑" w:eastAsia="微软雅黑"/>
          <w:szCs w:val="21"/>
        </w:rPr>
        <w:t>8</w:t>
      </w:r>
      <w:r>
        <w:rPr>
          <w:rFonts w:hint="eastAsia" w:ascii="微软雅黑" w:hAnsi="微软雅黑" w:eastAsia="微软雅黑"/>
          <w:szCs w:val="21"/>
        </w:rPr>
        <w:t>000人次。</w:t>
      </w:r>
    </w:p>
    <w:p w14:paraId="5977CF6E">
      <w:pPr>
        <w:spacing w:line="440" w:lineRule="exact"/>
        <w:jc w:val="left"/>
        <w:rPr>
          <w:rFonts w:ascii="微软雅黑" w:hAnsi="微软雅黑" w:eastAsia="微软雅黑"/>
          <w:szCs w:val="21"/>
        </w:rPr>
      </w:pPr>
    </w:p>
    <w:p w14:paraId="645D989C">
      <w:pPr>
        <w:spacing w:line="440" w:lineRule="exact"/>
        <w:jc w:val="left"/>
        <w:rPr>
          <w:rFonts w:ascii="微软雅黑" w:hAnsi="微软雅黑" w:eastAsia="微软雅黑"/>
          <w:szCs w:val="21"/>
        </w:rPr>
      </w:pPr>
    </w:p>
    <w:p w14:paraId="75B476DB">
      <w:pPr>
        <w:pStyle w:val="13"/>
        <w:numPr>
          <w:ilvl w:val="0"/>
          <w:numId w:val="25"/>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典型客户</w:t>
      </w:r>
    </w:p>
    <w:p w14:paraId="274095C3">
      <w:pPr>
        <w:tabs>
          <w:tab w:val="left" w:pos="525"/>
        </w:tabs>
        <w:spacing w:line="440" w:lineRule="exact"/>
        <w:jc w:val="left"/>
        <w:rPr>
          <w:rFonts w:ascii="微软雅黑" w:hAnsi="微软雅黑" w:eastAsia="微软雅黑"/>
          <w:szCs w:val="21"/>
        </w:rPr>
      </w:pPr>
      <w:r>
        <w:rPr>
          <w:rFonts w:hint="eastAsia" w:ascii="微软雅黑" w:hAnsi="微软雅黑" w:eastAsia="微软雅黑"/>
          <w:szCs w:val="21"/>
        </w:rPr>
        <w:t>在IT、房地产、建筑工程、机电、航空、汽车、零售、金融、保险、医疗、交通、电力、电信等行业致力于人才的培养服务，曾组织实施了多家企业培训项目，包括并不仅与：</w:t>
      </w:r>
    </w:p>
    <w:p w14:paraId="73BE2A63">
      <w:pPr>
        <w:pStyle w:val="13"/>
        <w:numPr>
          <w:ilvl w:val="0"/>
          <w:numId w:val="26"/>
        </w:numPr>
        <w:spacing w:line="440" w:lineRule="exact"/>
        <w:ind w:firstLineChars="0"/>
        <w:jc w:val="left"/>
        <w:rPr>
          <w:rFonts w:ascii="微软雅黑" w:hAnsi="微软雅黑" w:eastAsia="微软雅黑"/>
          <w:b/>
          <w:bCs/>
          <w:szCs w:val="21"/>
        </w:rPr>
      </w:pPr>
      <w:r>
        <w:rPr>
          <w:rFonts w:hint="eastAsia" w:ascii="微软雅黑" w:hAnsi="微软雅黑" w:eastAsia="微软雅黑"/>
          <w:b/>
          <w:bCs/>
          <w:szCs w:val="21"/>
        </w:rPr>
        <w:t>财富500强中的200多家</w:t>
      </w:r>
    </w:p>
    <w:p w14:paraId="616CFBEB">
      <w:pPr>
        <w:spacing w:line="440" w:lineRule="exact"/>
        <w:jc w:val="left"/>
        <w:rPr>
          <w:rFonts w:ascii="微软雅黑" w:hAnsi="微软雅黑" w:eastAsia="微软雅黑"/>
          <w:szCs w:val="21"/>
        </w:rPr>
      </w:pPr>
      <w:r>
        <w:rPr>
          <w:rFonts w:hint="eastAsia" w:ascii="微软雅黑" w:hAnsi="微软雅黑" w:eastAsia="微软雅黑"/>
          <w:szCs w:val="21"/>
        </w:rPr>
        <w:t>中国商飞，博世转向，海拉电子，DELL，瑞声科技，博世,西门子，蔻驰，小米，雅培，强生，诺华，阿斯利康，卫材药业、罗氏，中国电信，中国联通，赢创，思科，宜家，ABB等。</w:t>
      </w:r>
    </w:p>
    <w:p w14:paraId="2D094C33">
      <w:pPr>
        <w:pStyle w:val="13"/>
        <w:numPr>
          <w:ilvl w:val="0"/>
          <w:numId w:val="26"/>
        </w:numPr>
        <w:spacing w:line="440" w:lineRule="exact"/>
        <w:ind w:firstLineChars="0"/>
        <w:jc w:val="left"/>
        <w:rPr>
          <w:rFonts w:ascii="微软雅黑" w:hAnsi="微软雅黑" w:eastAsia="微软雅黑"/>
          <w:b/>
          <w:bCs/>
          <w:szCs w:val="21"/>
        </w:rPr>
      </w:pPr>
      <w:r>
        <w:rPr>
          <w:rFonts w:hint="eastAsia" w:ascii="微软雅黑" w:hAnsi="微软雅黑" w:eastAsia="微软雅黑"/>
          <w:b/>
          <w:bCs/>
          <w:szCs w:val="21"/>
        </w:rPr>
        <w:t>其他大型企业</w:t>
      </w:r>
    </w:p>
    <w:p w14:paraId="58BD1499">
      <w:pPr>
        <w:spacing w:line="440" w:lineRule="exact"/>
        <w:jc w:val="left"/>
        <w:rPr>
          <w:rFonts w:ascii="微软雅黑" w:hAnsi="微软雅黑" w:eastAsia="微软雅黑"/>
          <w:szCs w:val="21"/>
        </w:rPr>
      </w:pPr>
      <w:r>
        <w:rPr>
          <w:rFonts w:hint="eastAsia" w:ascii="微软雅黑" w:hAnsi="微软雅黑" w:eastAsia="微软雅黑"/>
          <w:szCs w:val="21"/>
        </w:rPr>
        <w:t>诗道芬（上海 ）商务咨询有限公司、沃特兰亭水泥有限公司、Novartis，Roche、上海银行、百威、上海虹桥机场、上海浦东机场、中国人民银行、中国人民保险、上海美美百货、Intel上海、江苏华瑞制药、中国电力浙江公司、通用、大众，比亚迪、沃尔沃、辉山乳业，伊利，上海电气、宝钢等。</w:t>
      </w:r>
    </w:p>
    <w:p w14:paraId="68CC03C7">
      <w:pPr>
        <w:pStyle w:val="13"/>
        <w:numPr>
          <w:ilvl w:val="0"/>
          <w:numId w:val="26"/>
        </w:numPr>
        <w:spacing w:line="440" w:lineRule="exact"/>
        <w:ind w:firstLineChars="0"/>
        <w:jc w:val="left"/>
        <w:rPr>
          <w:rFonts w:ascii="微软雅黑" w:hAnsi="微软雅黑" w:eastAsia="微软雅黑"/>
          <w:b/>
          <w:bCs/>
          <w:szCs w:val="21"/>
        </w:rPr>
      </w:pPr>
      <w:r>
        <w:rPr>
          <w:rFonts w:hint="eastAsia" w:ascii="微软雅黑" w:hAnsi="微软雅黑" w:eastAsia="微软雅黑"/>
          <w:b/>
          <w:bCs/>
          <w:szCs w:val="21"/>
        </w:rPr>
        <w:t>学院</w:t>
      </w:r>
    </w:p>
    <w:p w14:paraId="75B9CD18">
      <w:pPr>
        <w:spacing w:line="440" w:lineRule="exact"/>
        <w:jc w:val="left"/>
        <w:rPr>
          <w:rFonts w:ascii="微软雅黑" w:hAnsi="微软雅黑" w:eastAsia="微软雅黑"/>
          <w:szCs w:val="21"/>
        </w:rPr>
      </w:pPr>
      <w:r>
        <w:rPr>
          <w:rFonts w:hint="eastAsia" w:ascii="微软雅黑" w:hAnsi="微软雅黑" w:eastAsia="微软雅黑"/>
          <w:szCs w:val="21"/>
        </w:rPr>
        <w:t>上海大学悉尼工商学院、中欧国际商学院、上海理工大学等。</w:t>
      </w:r>
    </w:p>
    <w:p w14:paraId="73FE0FD2">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74B1E019">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66EF262D">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7F98795D">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1774F001">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7C281CB8">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29E2AE30">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78413E47">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79FF17A2">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4A3AAD25">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481131B1">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56AC378E">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27DC1DC7">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426F10F1">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14:paraId="39E9C97D">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课程名称：《Power BI 数据分析和可视化实践 》</w:t>
      </w:r>
    </w:p>
    <w:p w14:paraId="58E39561">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rPr>
        <w:t>2</w:t>
      </w:r>
      <w:r>
        <w:rPr>
          <w:rFonts w:hint="eastAsia" w:ascii="微软雅黑" w:hAnsi="微软雅黑" w:eastAsia="微软雅黑" w:cs="微软雅黑"/>
          <w:kern w:val="0"/>
          <w:szCs w:val="21"/>
          <w:lang w:val="fr-FR"/>
        </w:rPr>
        <w:t>980元/人                上课地点：上海</w:t>
      </w:r>
    </w:p>
    <w:tbl>
      <w:tblPr>
        <w:tblStyle w:val="14"/>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14:paraId="2F80E1A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14:paraId="2DE68354">
            <w:pPr>
              <w:widowControl/>
              <w:spacing w:line="440" w:lineRule="exact"/>
              <w:rPr>
                <w:rFonts w:ascii="微软雅黑" w:hAnsi="微软雅黑" w:eastAsia="微软雅黑" w:cs="微软雅黑"/>
                <w:b/>
                <w:bCs/>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14:paraId="7F49063A">
            <w:pPr>
              <w:widowControl/>
              <w:spacing w:line="440" w:lineRule="exact"/>
              <w:rPr>
                <w:rFonts w:ascii="微软雅黑" w:hAnsi="微软雅黑" w:eastAsia="微软雅黑" w:cs="微软雅黑"/>
                <w:b/>
                <w:bCs/>
                <w:color w:val="FFFFFF" w:themeColor="background1"/>
                <w:kern w:val="0"/>
                <w:szCs w:val="21"/>
                <w14:textFill>
                  <w14:solidFill>
                    <w14:schemeClr w14:val="bg1"/>
                  </w14:solidFill>
                </w14:textFill>
              </w:rPr>
            </w:pPr>
          </w:p>
        </w:tc>
      </w:tr>
      <w:tr w14:paraId="18A2B88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7E5E4E09">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14:paraId="02E4A536">
            <w:pPr>
              <w:widowControl/>
              <w:spacing w:line="440" w:lineRule="exact"/>
              <w:jc w:val="left"/>
              <w:rPr>
                <w:rFonts w:ascii="微软雅黑" w:hAnsi="微软雅黑" w:eastAsia="微软雅黑" w:cs="微软雅黑"/>
                <w:kern w:val="0"/>
                <w:szCs w:val="21"/>
              </w:rPr>
            </w:pPr>
          </w:p>
        </w:tc>
      </w:tr>
      <w:tr w14:paraId="7FD039D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358CBC9A">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14:paraId="732C2FF7">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013916A3">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14:paraId="06262118">
            <w:pPr>
              <w:widowControl/>
              <w:spacing w:line="440" w:lineRule="exact"/>
              <w:jc w:val="left"/>
              <w:rPr>
                <w:rFonts w:ascii="微软雅黑" w:hAnsi="微软雅黑" w:eastAsia="微软雅黑" w:cs="微软雅黑"/>
                <w:kern w:val="0"/>
                <w:szCs w:val="21"/>
              </w:rPr>
            </w:pPr>
          </w:p>
        </w:tc>
      </w:tr>
      <w:tr w14:paraId="62AA854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72479AD7">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14:paraId="400C31CD">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2EDF5D84">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14:paraId="4A1354D6">
            <w:pPr>
              <w:widowControl/>
              <w:spacing w:line="440" w:lineRule="exact"/>
              <w:jc w:val="left"/>
              <w:rPr>
                <w:rFonts w:ascii="微软雅黑" w:hAnsi="微软雅黑" w:eastAsia="微软雅黑" w:cs="微软雅黑"/>
                <w:kern w:val="0"/>
                <w:szCs w:val="21"/>
              </w:rPr>
            </w:pPr>
          </w:p>
        </w:tc>
      </w:tr>
      <w:tr w14:paraId="0F3478D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2C9134C">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14:paraId="36F61E28">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1AEFAC51">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14:paraId="77B25359">
            <w:pPr>
              <w:widowControl/>
              <w:spacing w:line="440" w:lineRule="exact"/>
              <w:jc w:val="left"/>
              <w:rPr>
                <w:rFonts w:ascii="微软雅黑" w:hAnsi="微软雅黑" w:eastAsia="微软雅黑" w:cs="微软雅黑"/>
                <w:kern w:val="0"/>
                <w:szCs w:val="21"/>
              </w:rPr>
            </w:pPr>
          </w:p>
        </w:tc>
      </w:tr>
      <w:tr w14:paraId="24A5258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0BAA96">
            <w:pPr>
              <w:widowControl/>
              <w:spacing w:line="440" w:lineRule="exact"/>
              <w:jc w:val="center"/>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14:paraId="399C3354">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14:paraId="3869FAA7">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14:paraId="54C1AA0A">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14:paraId="436EAF6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6E9CF14C">
            <w:pPr>
              <w:widowControl/>
              <w:spacing w:line="440" w:lineRule="exact"/>
              <w:jc w:val="center"/>
              <w:rPr>
                <w:rFonts w:ascii="微软雅黑" w:hAnsi="微软雅黑" w:eastAsia="微软雅黑" w:cs="微软雅黑"/>
                <w:b/>
                <w:bCs/>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15E1E13B">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158A4836">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750106CC">
            <w:pPr>
              <w:widowControl/>
              <w:spacing w:line="440" w:lineRule="exact"/>
              <w:jc w:val="center"/>
              <w:rPr>
                <w:rFonts w:ascii="微软雅黑" w:hAnsi="微软雅黑" w:eastAsia="微软雅黑" w:cs="微软雅黑"/>
                <w:kern w:val="0"/>
                <w:szCs w:val="21"/>
              </w:rPr>
            </w:pPr>
          </w:p>
        </w:tc>
      </w:tr>
      <w:tr w14:paraId="42D885B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084AEC0A">
            <w:pPr>
              <w:widowControl/>
              <w:spacing w:line="440" w:lineRule="exact"/>
              <w:jc w:val="center"/>
              <w:rPr>
                <w:rFonts w:ascii="微软雅黑" w:hAnsi="微软雅黑" w:eastAsia="微软雅黑" w:cs="微软雅黑"/>
                <w:b/>
                <w:bCs/>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3D4E0045">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746D193A">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186DAED3">
            <w:pPr>
              <w:widowControl/>
              <w:spacing w:line="440" w:lineRule="exact"/>
              <w:jc w:val="center"/>
              <w:rPr>
                <w:rFonts w:ascii="微软雅黑" w:hAnsi="微软雅黑" w:eastAsia="微软雅黑" w:cs="微软雅黑"/>
                <w:kern w:val="0"/>
                <w:szCs w:val="21"/>
              </w:rPr>
            </w:pPr>
          </w:p>
        </w:tc>
      </w:tr>
      <w:tr w14:paraId="63A478B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078F2FCD">
            <w:pPr>
              <w:pStyle w:val="4"/>
              <w:spacing w:line="440" w:lineRule="exact"/>
              <w:rPr>
                <w:rFonts w:ascii="微软雅黑" w:hAnsi="微软雅黑" w:eastAsia="微软雅黑" w:cs="微软雅黑"/>
                <w:b/>
                <w:bCs w:val="0"/>
                <w:sz w:val="21"/>
                <w:szCs w:val="21"/>
              </w:rPr>
            </w:pPr>
            <w:r>
              <w:rPr>
                <w:rFonts w:hint="eastAsia" w:ascii="微软雅黑" w:hAnsi="微软雅黑" w:eastAsia="微软雅黑" w:cs="微软雅黑"/>
                <w:b/>
                <w:bCs w:val="0"/>
                <w:sz w:val="21"/>
                <w:szCs w:val="21"/>
              </w:rPr>
              <w:t>您的其他要求和相关说明：</w:t>
            </w:r>
          </w:p>
          <w:p w14:paraId="1B298F49">
            <w:pPr>
              <w:numPr>
                <w:ilvl w:val="0"/>
                <w:numId w:val="27"/>
              </w:numPr>
              <w:tabs>
                <w:tab w:val="left" w:pos="840"/>
              </w:tabs>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246AA5C2">
            <w:pPr>
              <w:numPr>
                <w:ilvl w:val="0"/>
                <w:numId w:val="27"/>
              </w:numPr>
              <w:tabs>
                <w:tab w:val="left" w:pos="840"/>
              </w:tabs>
              <w:spacing w:line="440" w:lineRule="exac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2A65CCD5">
            <w:pPr>
              <w:numPr>
                <w:ilvl w:val="0"/>
                <w:numId w:val="27"/>
              </w:numPr>
              <w:tabs>
                <w:tab w:val="left" w:pos="840"/>
              </w:tabs>
              <w:spacing w:line="440" w:lineRule="exact"/>
              <w:rPr>
                <w:rFonts w:ascii="微软雅黑" w:hAnsi="微软雅黑" w:eastAsia="微软雅黑" w:cs="微软雅黑"/>
                <w:b/>
                <w:bCs/>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1E6FDA8D">
            <w:pPr>
              <w:numPr>
                <w:ilvl w:val="0"/>
                <w:numId w:val="27"/>
              </w:numPr>
              <w:tabs>
                <w:tab w:val="left" w:pos="840"/>
              </w:tabs>
              <w:spacing w:line="440" w:lineRule="exact"/>
              <w:rPr>
                <w:rFonts w:ascii="微软雅黑" w:hAnsi="微软雅黑" w:eastAsia="微软雅黑" w:cs="微软雅黑"/>
                <w:b/>
                <w:bCs/>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44201E87">
            <w:pPr>
              <w:spacing w:line="440" w:lineRule="exact"/>
              <w:rPr>
                <w:rFonts w:ascii="微软雅黑" w:hAnsi="微软雅黑" w:eastAsia="微软雅黑" w:cs="微软雅黑"/>
                <w:b/>
                <w:bCs w:val="0"/>
                <w:szCs w:val="21"/>
              </w:rPr>
            </w:pPr>
            <w:r>
              <w:rPr>
                <w:rFonts w:hint="eastAsia" w:ascii="微软雅黑" w:hAnsi="微软雅黑" w:eastAsia="微软雅黑" w:cs="微软雅黑"/>
                <w:b/>
                <w:bCs w:val="0"/>
                <w:szCs w:val="21"/>
              </w:rPr>
              <w:t>听课须知：</w:t>
            </w:r>
          </w:p>
          <w:p w14:paraId="1F3FE993">
            <w:pPr>
              <w:pStyle w:val="13"/>
              <w:numPr>
                <w:ilvl w:val="0"/>
                <w:numId w:val="28"/>
              </w:numPr>
              <w:spacing w:line="440" w:lineRule="exact"/>
              <w:ind w:firstLineChars="0"/>
              <w:rPr>
                <w:rFonts w:ascii="微软雅黑" w:hAnsi="微软雅黑" w:eastAsia="微软雅黑" w:cs="微软雅黑"/>
                <w:b w:val="0"/>
                <w:bCs/>
                <w:szCs w:val="21"/>
              </w:rPr>
            </w:pPr>
            <w:r>
              <w:rPr>
                <w:rFonts w:hint="eastAsia" w:ascii="微软雅黑" w:hAnsi="微软雅黑" w:eastAsia="微软雅黑" w:cs="微软雅黑"/>
                <w:b w:val="0"/>
                <w:bCs/>
                <w:szCs w:val="21"/>
              </w:rPr>
              <w:t>案例式教学，小班授课，限招35人；</w:t>
            </w:r>
          </w:p>
          <w:p w14:paraId="71F07FA5">
            <w:pPr>
              <w:pStyle w:val="13"/>
              <w:numPr>
                <w:ilvl w:val="0"/>
                <w:numId w:val="28"/>
              </w:numPr>
              <w:spacing w:line="440" w:lineRule="exact"/>
              <w:ind w:firstLineChars="0"/>
              <w:rPr>
                <w:rFonts w:ascii="微软雅黑" w:hAnsi="微软雅黑" w:eastAsia="微软雅黑" w:cs="微软雅黑"/>
                <w:b w:val="0"/>
                <w:bCs/>
                <w:szCs w:val="21"/>
              </w:rPr>
            </w:pPr>
            <w:r>
              <w:rPr>
                <w:rFonts w:hint="eastAsia" w:ascii="微软雅黑" w:hAnsi="微软雅黑" w:eastAsia="微软雅黑" w:cs="微软雅黑"/>
                <w:b w:val="0"/>
                <w:bCs/>
                <w:szCs w:val="21"/>
              </w:rPr>
              <w:t>以报名先后顺序为准，满班后的报名学员自动转为下期；</w:t>
            </w:r>
          </w:p>
          <w:p w14:paraId="325DD594">
            <w:pPr>
              <w:pStyle w:val="13"/>
              <w:numPr>
                <w:ilvl w:val="0"/>
                <w:numId w:val="28"/>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val="0"/>
                <w:bCs/>
                <w:szCs w:val="21"/>
              </w:rPr>
              <w:t>自备电脑，安装好2010及以上版本Office（注：不是WPS）；</w:t>
            </w:r>
          </w:p>
          <w:p w14:paraId="54D75353">
            <w:pPr>
              <w:pStyle w:val="13"/>
              <w:numPr>
                <w:ilvl w:val="0"/>
                <w:numId w:val="28"/>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val="0"/>
                <w:bCs/>
                <w:szCs w:val="21"/>
              </w:rPr>
              <w:t>一定携带鼠标（课程节奏紧凑，触摸屏会浪费时间）。</w:t>
            </w:r>
          </w:p>
        </w:tc>
      </w:tr>
    </w:tbl>
    <w:p w14:paraId="37B7A4A0">
      <w:pPr>
        <w:tabs>
          <w:tab w:val="left" w:pos="2609"/>
        </w:tabs>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EEB0">
    <w:pPr>
      <w:pStyle w:val="2"/>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745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08EB2">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745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4BE08EB2">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6432"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6432;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F944"/>
    <w:multiLevelType w:val="singleLevel"/>
    <w:tmpl w:val="91A4F944"/>
    <w:lvl w:ilvl="0" w:tentative="0">
      <w:start w:val="1"/>
      <w:numFmt w:val="bullet"/>
      <w:lvlText w:val=""/>
      <w:lvlJc w:val="left"/>
      <w:pPr>
        <w:ind w:left="420" w:hanging="420"/>
      </w:pPr>
      <w:rPr>
        <w:rFonts w:hint="default" w:ascii="Wingdings" w:hAnsi="Wingdings"/>
      </w:rPr>
    </w:lvl>
  </w:abstractNum>
  <w:abstractNum w:abstractNumId="1">
    <w:nsid w:val="BC876DA0"/>
    <w:multiLevelType w:val="singleLevel"/>
    <w:tmpl w:val="BC876DA0"/>
    <w:lvl w:ilvl="0" w:tentative="0">
      <w:start w:val="1"/>
      <w:numFmt w:val="bullet"/>
      <w:lvlText w:val=""/>
      <w:lvlJc w:val="left"/>
      <w:pPr>
        <w:ind w:left="420" w:hanging="420"/>
      </w:pPr>
      <w:rPr>
        <w:rFonts w:hint="default" w:ascii="Wingdings" w:hAnsi="Wingdings"/>
      </w:rPr>
    </w:lvl>
  </w:abstractNum>
  <w:abstractNum w:abstractNumId="2">
    <w:nsid w:val="BCA587BB"/>
    <w:multiLevelType w:val="singleLevel"/>
    <w:tmpl w:val="BCA587BB"/>
    <w:lvl w:ilvl="0" w:tentative="0">
      <w:start w:val="1"/>
      <w:numFmt w:val="bullet"/>
      <w:lvlText w:val=""/>
      <w:lvlJc w:val="left"/>
      <w:pPr>
        <w:ind w:left="420" w:hanging="420"/>
      </w:pPr>
      <w:rPr>
        <w:rFonts w:hint="default" w:ascii="Wingdings" w:hAnsi="Wingdings"/>
      </w:rPr>
    </w:lvl>
  </w:abstractNum>
  <w:abstractNum w:abstractNumId="3">
    <w:nsid w:val="BEBB85FD"/>
    <w:multiLevelType w:val="singleLevel"/>
    <w:tmpl w:val="BEBB85FD"/>
    <w:lvl w:ilvl="0" w:tentative="0">
      <w:start w:val="1"/>
      <w:numFmt w:val="decimal"/>
      <w:lvlText w:val="%1."/>
      <w:lvlJc w:val="left"/>
      <w:pPr>
        <w:ind w:left="425" w:hanging="425"/>
      </w:pPr>
      <w:rPr>
        <w:rFonts w:hint="default"/>
      </w:rPr>
    </w:lvl>
  </w:abstractNum>
  <w:abstractNum w:abstractNumId="4">
    <w:nsid w:val="C44D580F"/>
    <w:multiLevelType w:val="singleLevel"/>
    <w:tmpl w:val="C44D580F"/>
    <w:lvl w:ilvl="0" w:tentative="0">
      <w:start w:val="1"/>
      <w:numFmt w:val="bullet"/>
      <w:lvlText w:val=""/>
      <w:lvlJc w:val="left"/>
      <w:pPr>
        <w:ind w:left="420" w:hanging="420"/>
      </w:pPr>
      <w:rPr>
        <w:rFonts w:hint="default" w:ascii="Wingdings" w:hAnsi="Wingdings"/>
      </w:rPr>
    </w:lvl>
  </w:abstractNum>
  <w:abstractNum w:abstractNumId="5">
    <w:nsid w:val="D6925A56"/>
    <w:multiLevelType w:val="singleLevel"/>
    <w:tmpl w:val="D6925A56"/>
    <w:lvl w:ilvl="0" w:tentative="0">
      <w:start w:val="1"/>
      <w:numFmt w:val="decimal"/>
      <w:lvlText w:val="%1."/>
      <w:lvlJc w:val="left"/>
      <w:pPr>
        <w:ind w:left="425" w:hanging="425"/>
      </w:pPr>
      <w:rPr>
        <w:rFonts w:hint="default"/>
      </w:rPr>
    </w:lvl>
  </w:abstractNum>
  <w:abstractNum w:abstractNumId="6">
    <w:nsid w:val="E72CC84A"/>
    <w:multiLevelType w:val="singleLevel"/>
    <w:tmpl w:val="E72CC84A"/>
    <w:lvl w:ilvl="0" w:tentative="0">
      <w:start w:val="1"/>
      <w:numFmt w:val="decimal"/>
      <w:lvlText w:val="%1."/>
      <w:lvlJc w:val="left"/>
      <w:pPr>
        <w:ind w:left="425" w:hanging="425"/>
      </w:pPr>
      <w:rPr>
        <w:rFonts w:hint="default"/>
      </w:rPr>
    </w:lvl>
  </w:abstractNum>
  <w:abstractNum w:abstractNumId="7">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8">
    <w:nsid w:val="F111304E"/>
    <w:multiLevelType w:val="singleLevel"/>
    <w:tmpl w:val="F111304E"/>
    <w:lvl w:ilvl="0" w:tentative="0">
      <w:start w:val="1"/>
      <w:numFmt w:val="bullet"/>
      <w:lvlText w:val=""/>
      <w:lvlJc w:val="left"/>
      <w:pPr>
        <w:ind w:left="420" w:hanging="420"/>
      </w:pPr>
      <w:rPr>
        <w:rFonts w:hint="default" w:ascii="Wingdings" w:hAnsi="Wingdings"/>
      </w:rPr>
    </w:lvl>
  </w:abstractNum>
  <w:abstractNum w:abstractNumId="9">
    <w:nsid w:val="F312ED38"/>
    <w:multiLevelType w:val="singleLevel"/>
    <w:tmpl w:val="F312ED38"/>
    <w:lvl w:ilvl="0" w:tentative="0">
      <w:start w:val="1"/>
      <w:numFmt w:val="bullet"/>
      <w:lvlText w:val=""/>
      <w:lvlJc w:val="left"/>
      <w:pPr>
        <w:ind w:left="420" w:hanging="420"/>
      </w:pPr>
      <w:rPr>
        <w:rFonts w:hint="default" w:ascii="Wingdings" w:hAnsi="Wingdings"/>
      </w:rPr>
    </w:lvl>
  </w:abstractNum>
  <w:abstractNum w:abstractNumId="10">
    <w:nsid w:val="F442460B"/>
    <w:multiLevelType w:val="singleLevel"/>
    <w:tmpl w:val="F442460B"/>
    <w:lvl w:ilvl="0" w:tentative="0">
      <w:start w:val="1"/>
      <w:numFmt w:val="decimal"/>
      <w:lvlText w:val="%1."/>
      <w:lvlJc w:val="left"/>
      <w:pPr>
        <w:ind w:left="425" w:hanging="425"/>
      </w:pPr>
      <w:rPr>
        <w:rFonts w:hint="default"/>
      </w:rPr>
    </w:lvl>
  </w:abstractNum>
  <w:abstractNum w:abstractNumId="11">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2">
    <w:nsid w:val="06639C46"/>
    <w:multiLevelType w:val="singleLevel"/>
    <w:tmpl w:val="06639C46"/>
    <w:lvl w:ilvl="0" w:tentative="0">
      <w:start w:val="1"/>
      <w:numFmt w:val="bullet"/>
      <w:lvlText w:val=""/>
      <w:lvlJc w:val="left"/>
      <w:pPr>
        <w:ind w:left="420" w:hanging="420"/>
      </w:pPr>
      <w:rPr>
        <w:rFonts w:hint="default" w:ascii="Wingdings" w:hAnsi="Wingdings"/>
      </w:rPr>
    </w:lvl>
  </w:abstractNum>
  <w:abstractNum w:abstractNumId="13">
    <w:nsid w:val="0A12CB83"/>
    <w:multiLevelType w:val="singleLevel"/>
    <w:tmpl w:val="0A12CB83"/>
    <w:lvl w:ilvl="0" w:tentative="0">
      <w:start w:val="1"/>
      <w:numFmt w:val="bullet"/>
      <w:lvlText w:val=""/>
      <w:lvlJc w:val="left"/>
      <w:pPr>
        <w:ind w:left="420" w:hanging="420"/>
      </w:pPr>
      <w:rPr>
        <w:rFonts w:hint="default" w:ascii="Wingdings" w:hAnsi="Wingdings"/>
      </w:rPr>
    </w:lvl>
  </w:abstractNum>
  <w:abstractNum w:abstractNumId="14">
    <w:nsid w:val="0AEB30D1"/>
    <w:multiLevelType w:val="singleLevel"/>
    <w:tmpl w:val="0AEB30D1"/>
    <w:lvl w:ilvl="0" w:tentative="0">
      <w:start w:val="1"/>
      <w:numFmt w:val="bullet"/>
      <w:lvlText w:val=""/>
      <w:lvlJc w:val="left"/>
      <w:pPr>
        <w:ind w:left="420" w:hanging="420"/>
      </w:pPr>
      <w:rPr>
        <w:rFonts w:hint="default" w:ascii="Wingdings" w:hAnsi="Wingdings"/>
      </w:rPr>
    </w:lvl>
  </w:abstractNum>
  <w:abstractNum w:abstractNumId="15">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16">
    <w:nsid w:val="11BBC8F9"/>
    <w:multiLevelType w:val="singleLevel"/>
    <w:tmpl w:val="11BBC8F9"/>
    <w:lvl w:ilvl="0" w:tentative="0">
      <w:start w:val="1"/>
      <w:numFmt w:val="decimal"/>
      <w:lvlText w:val="%1."/>
      <w:lvlJc w:val="left"/>
      <w:pPr>
        <w:ind w:left="425" w:hanging="425"/>
      </w:pPr>
      <w:rPr>
        <w:rFonts w:hint="default"/>
      </w:rPr>
    </w:lvl>
  </w:abstractNum>
  <w:abstractNum w:abstractNumId="17">
    <w:nsid w:val="12CE9C6E"/>
    <w:multiLevelType w:val="singleLevel"/>
    <w:tmpl w:val="12CE9C6E"/>
    <w:lvl w:ilvl="0" w:tentative="0">
      <w:start w:val="1"/>
      <w:numFmt w:val="bullet"/>
      <w:lvlText w:val=""/>
      <w:lvlJc w:val="left"/>
      <w:pPr>
        <w:ind w:left="420" w:hanging="420"/>
      </w:pPr>
      <w:rPr>
        <w:rFonts w:hint="default" w:ascii="Wingdings" w:hAnsi="Wingdings"/>
      </w:rPr>
    </w:lvl>
  </w:abstractNum>
  <w:abstractNum w:abstractNumId="18">
    <w:nsid w:val="19C9CCF8"/>
    <w:multiLevelType w:val="singleLevel"/>
    <w:tmpl w:val="19C9CCF8"/>
    <w:lvl w:ilvl="0" w:tentative="0">
      <w:start w:val="1"/>
      <w:numFmt w:val="decimal"/>
      <w:lvlText w:val="%1."/>
      <w:lvlJc w:val="left"/>
      <w:pPr>
        <w:ind w:left="425" w:hanging="425"/>
      </w:pPr>
      <w:rPr>
        <w:rFonts w:hint="default"/>
      </w:rPr>
    </w:lvl>
  </w:abstractNum>
  <w:abstractNum w:abstractNumId="19">
    <w:nsid w:val="201A50D9"/>
    <w:multiLevelType w:val="singleLevel"/>
    <w:tmpl w:val="201A50D9"/>
    <w:lvl w:ilvl="0" w:tentative="0">
      <w:start w:val="1"/>
      <w:numFmt w:val="bullet"/>
      <w:lvlText w:val=""/>
      <w:lvlJc w:val="left"/>
      <w:pPr>
        <w:ind w:left="420" w:hanging="420"/>
      </w:pPr>
      <w:rPr>
        <w:rFonts w:hint="default" w:ascii="Wingdings" w:hAnsi="Wingdings"/>
      </w:rPr>
    </w:lvl>
  </w:abstractNum>
  <w:abstractNum w:abstractNumId="20">
    <w:nsid w:val="222EC23B"/>
    <w:multiLevelType w:val="singleLevel"/>
    <w:tmpl w:val="222EC23B"/>
    <w:lvl w:ilvl="0" w:tentative="0">
      <w:start w:val="1"/>
      <w:numFmt w:val="bullet"/>
      <w:lvlText w:val=""/>
      <w:lvlJc w:val="left"/>
      <w:pPr>
        <w:ind w:left="420" w:hanging="420"/>
      </w:pPr>
      <w:rPr>
        <w:rFonts w:hint="default" w:ascii="Wingdings" w:hAnsi="Wingdings"/>
      </w:rPr>
    </w:lvl>
  </w:abstractNum>
  <w:abstractNum w:abstractNumId="21">
    <w:nsid w:val="2B68462E"/>
    <w:multiLevelType w:val="singleLevel"/>
    <w:tmpl w:val="2B68462E"/>
    <w:lvl w:ilvl="0" w:tentative="0">
      <w:start w:val="1"/>
      <w:numFmt w:val="bullet"/>
      <w:lvlText w:val=""/>
      <w:lvlJc w:val="left"/>
      <w:pPr>
        <w:ind w:left="420" w:hanging="420"/>
      </w:pPr>
      <w:rPr>
        <w:rFonts w:hint="default" w:ascii="Wingdings" w:hAnsi="Wingdings"/>
      </w:rPr>
    </w:lvl>
  </w:abstractNum>
  <w:abstractNum w:abstractNumId="22">
    <w:nsid w:val="2C0E7E45"/>
    <w:multiLevelType w:val="singleLevel"/>
    <w:tmpl w:val="2C0E7E45"/>
    <w:lvl w:ilvl="0" w:tentative="0">
      <w:start w:val="1"/>
      <w:numFmt w:val="decimal"/>
      <w:lvlText w:val="%1."/>
      <w:lvlJc w:val="left"/>
      <w:pPr>
        <w:ind w:left="425" w:hanging="425"/>
      </w:pPr>
      <w:rPr>
        <w:rFonts w:hint="default"/>
      </w:rPr>
    </w:lvl>
  </w:abstractNum>
  <w:abstractNum w:abstractNumId="23">
    <w:nsid w:val="2CBDDC83"/>
    <w:multiLevelType w:val="singleLevel"/>
    <w:tmpl w:val="2CBDDC83"/>
    <w:lvl w:ilvl="0" w:tentative="0">
      <w:start w:val="1"/>
      <w:numFmt w:val="decimal"/>
      <w:lvlText w:val="%1."/>
      <w:lvlJc w:val="left"/>
      <w:pPr>
        <w:ind w:left="425" w:hanging="425"/>
      </w:pPr>
      <w:rPr>
        <w:rFonts w:hint="default"/>
      </w:rPr>
    </w:lvl>
  </w:abstractNum>
  <w:abstractNum w:abstractNumId="24">
    <w:nsid w:val="4E8C3E19"/>
    <w:multiLevelType w:val="singleLevel"/>
    <w:tmpl w:val="4E8C3E19"/>
    <w:lvl w:ilvl="0" w:tentative="0">
      <w:start w:val="1"/>
      <w:numFmt w:val="decimal"/>
      <w:lvlText w:val="%1."/>
      <w:lvlJc w:val="left"/>
      <w:pPr>
        <w:ind w:left="425" w:hanging="425"/>
      </w:pPr>
      <w:rPr>
        <w:rFonts w:hint="default"/>
      </w:rPr>
    </w:lvl>
  </w:abstractNum>
  <w:abstractNum w:abstractNumId="25">
    <w:nsid w:val="584E4CA4"/>
    <w:multiLevelType w:val="singleLevel"/>
    <w:tmpl w:val="584E4CA4"/>
    <w:lvl w:ilvl="0" w:tentative="0">
      <w:start w:val="1"/>
      <w:numFmt w:val="bullet"/>
      <w:lvlText w:val=""/>
      <w:lvlJc w:val="left"/>
      <w:pPr>
        <w:ind w:left="420" w:hanging="420"/>
      </w:pPr>
      <w:rPr>
        <w:rFonts w:hint="default" w:ascii="Wingdings" w:hAnsi="Wingdings"/>
      </w:rPr>
    </w:lvl>
  </w:abstractNum>
  <w:abstractNum w:abstractNumId="26">
    <w:nsid w:val="73CDAC07"/>
    <w:multiLevelType w:val="singleLevel"/>
    <w:tmpl w:val="73CDAC07"/>
    <w:lvl w:ilvl="0" w:tentative="0">
      <w:start w:val="1"/>
      <w:numFmt w:val="bullet"/>
      <w:lvlText w:val=""/>
      <w:lvlJc w:val="left"/>
      <w:pPr>
        <w:ind w:left="420" w:hanging="420"/>
      </w:pPr>
      <w:rPr>
        <w:rFonts w:hint="default" w:ascii="Wingdings" w:hAnsi="Wingdings"/>
      </w:rPr>
    </w:lvl>
  </w:abstractNum>
  <w:abstractNum w:abstractNumId="27">
    <w:nsid w:val="7D2490D7"/>
    <w:multiLevelType w:val="singleLevel"/>
    <w:tmpl w:val="7D2490D7"/>
    <w:lvl w:ilvl="0" w:tentative="0">
      <w:start w:val="1"/>
      <w:numFmt w:val="decimal"/>
      <w:lvlText w:val="%1."/>
      <w:lvlJc w:val="left"/>
      <w:pPr>
        <w:ind w:left="425" w:hanging="425"/>
      </w:pPr>
      <w:rPr>
        <w:rFonts w:hint="default"/>
      </w:rPr>
    </w:lvl>
  </w:abstractNum>
  <w:num w:numId="1">
    <w:abstractNumId w:val="23"/>
  </w:num>
  <w:num w:numId="2">
    <w:abstractNumId w:val="3"/>
  </w:num>
  <w:num w:numId="3">
    <w:abstractNumId w:val="12"/>
  </w:num>
  <w:num w:numId="4">
    <w:abstractNumId w:val="5"/>
  </w:num>
  <w:num w:numId="5">
    <w:abstractNumId w:val="14"/>
  </w:num>
  <w:num w:numId="6">
    <w:abstractNumId w:val="9"/>
  </w:num>
  <w:num w:numId="7">
    <w:abstractNumId w:val="24"/>
  </w:num>
  <w:num w:numId="8">
    <w:abstractNumId w:val="4"/>
  </w:num>
  <w:num w:numId="9">
    <w:abstractNumId w:val="2"/>
  </w:num>
  <w:num w:numId="10">
    <w:abstractNumId w:val="27"/>
  </w:num>
  <w:num w:numId="11">
    <w:abstractNumId w:val="21"/>
  </w:num>
  <w:num w:numId="12">
    <w:abstractNumId w:val="19"/>
  </w:num>
  <w:num w:numId="13">
    <w:abstractNumId w:val="17"/>
  </w:num>
  <w:num w:numId="14">
    <w:abstractNumId w:val="13"/>
  </w:num>
  <w:num w:numId="15">
    <w:abstractNumId w:val="16"/>
  </w:num>
  <w:num w:numId="16">
    <w:abstractNumId w:val="0"/>
  </w:num>
  <w:num w:numId="17">
    <w:abstractNumId w:val="18"/>
  </w:num>
  <w:num w:numId="18">
    <w:abstractNumId w:val="1"/>
  </w:num>
  <w:num w:numId="19">
    <w:abstractNumId w:val="10"/>
  </w:num>
  <w:num w:numId="20">
    <w:abstractNumId w:val="26"/>
  </w:num>
  <w:num w:numId="21">
    <w:abstractNumId w:val="6"/>
  </w:num>
  <w:num w:numId="22">
    <w:abstractNumId w:val="8"/>
  </w:num>
  <w:num w:numId="23">
    <w:abstractNumId w:val="22"/>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1A005F"/>
    <w:rsid w:val="001F6935"/>
    <w:rsid w:val="006C343B"/>
    <w:rsid w:val="00787F73"/>
    <w:rsid w:val="00A80E03"/>
    <w:rsid w:val="00F84BA6"/>
    <w:rsid w:val="02832412"/>
    <w:rsid w:val="03592C5D"/>
    <w:rsid w:val="035E3702"/>
    <w:rsid w:val="04ED3A7D"/>
    <w:rsid w:val="06D0390D"/>
    <w:rsid w:val="07EB4410"/>
    <w:rsid w:val="08F8372F"/>
    <w:rsid w:val="0C965182"/>
    <w:rsid w:val="0D1963CC"/>
    <w:rsid w:val="125B54CE"/>
    <w:rsid w:val="17A23361"/>
    <w:rsid w:val="190E6CE0"/>
    <w:rsid w:val="25C41E10"/>
    <w:rsid w:val="26BB3CAD"/>
    <w:rsid w:val="283E4092"/>
    <w:rsid w:val="2E4D292B"/>
    <w:rsid w:val="3B2B7286"/>
    <w:rsid w:val="3D0F074B"/>
    <w:rsid w:val="3D3562F8"/>
    <w:rsid w:val="3FFC5B14"/>
    <w:rsid w:val="4D4831EF"/>
    <w:rsid w:val="4E124626"/>
    <w:rsid w:val="50C972E7"/>
    <w:rsid w:val="5CC64304"/>
    <w:rsid w:val="5CD90B2F"/>
    <w:rsid w:val="7AB9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paragraph" w:customStyle="1" w:styleId="7">
    <w:name w:val="分类号"/>
    <w:basedOn w:val="1"/>
    <w:qFormat/>
    <w:uiPriority w:val="0"/>
    <w:rPr>
      <w:rFonts w:ascii="仿宋_GB2312" w:eastAsia="仿宋_GB2312"/>
      <w:sz w:val="28"/>
      <w:szCs w:val="28"/>
    </w:rPr>
  </w:style>
  <w:style w:type="paragraph" w:customStyle="1" w:styleId="8">
    <w:name w:val="封面日期"/>
    <w:basedOn w:val="1"/>
    <w:qFormat/>
    <w:uiPriority w:val="0"/>
    <w:pPr>
      <w:jc w:val="center"/>
    </w:pPr>
    <w:rPr>
      <w:rFonts w:ascii="黑体" w:eastAsia="黑体"/>
      <w:sz w:val="32"/>
      <w:szCs w:val="32"/>
    </w:rPr>
  </w:style>
  <w:style w:type="paragraph" w:customStyle="1" w:styleId="9">
    <w:name w:val="论文标题"/>
    <w:basedOn w:val="1"/>
    <w:qFormat/>
    <w:uiPriority w:val="0"/>
    <w:pPr>
      <w:jc w:val="center"/>
    </w:pPr>
    <w:rPr>
      <w:rFonts w:eastAsia="楷体_GB2312"/>
      <w:b/>
      <w:kern w:val="36"/>
      <w:sz w:val="52"/>
      <w:szCs w:val="52"/>
    </w:rPr>
  </w:style>
  <w:style w:type="paragraph" w:customStyle="1" w:styleId="10">
    <w:name w:val="硕士学位论文"/>
    <w:basedOn w:val="1"/>
    <w:qFormat/>
    <w:uiPriority w:val="0"/>
    <w:pPr>
      <w:spacing w:before="240"/>
      <w:jc w:val="center"/>
    </w:pPr>
    <w:rPr>
      <w:sz w:val="44"/>
      <w:szCs w:val="44"/>
    </w:rPr>
  </w:style>
  <w:style w:type="paragraph" w:customStyle="1" w:styleId="11">
    <w:name w:val="研究生姓名"/>
    <w:basedOn w:val="1"/>
    <w:qFormat/>
    <w:uiPriority w:val="0"/>
    <w:pPr>
      <w:ind w:firstLine="700" w:firstLineChars="700"/>
    </w:pPr>
    <w:rPr>
      <w:sz w:val="28"/>
      <w:szCs w:val="28"/>
    </w:rPr>
  </w:style>
  <w:style w:type="paragraph" w:customStyle="1" w:styleId="12">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table" w:customStyle="1" w:styleId="14">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3143</Words>
  <Characters>3497</Characters>
  <Lines>28</Lines>
  <Paragraphs>8</Paragraphs>
  <TotalTime>4</TotalTime>
  <ScaleCrop>false</ScaleCrop>
  <LinksUpToDate>false</LinksUpToDate>
  <CharactersWithSpaces>3740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Yan</cp:lastModifiedBy>
  <dcterms:modified xsi:type="dcterms:W3CDTF">2025-09-03T07:29:59Z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EAD359A4580E4029A8B1E23B70B83BB5_13</vt:lpwstr>
  </property>
  <property fmtid="{D5CDD505-2E9C-101B-9397-08002B2CF9AE}" pid="4" name="KSOTemplateDocerSaveRecord">
    <vt:lpwstr>eyJoZGlkIjoiYjgwMTUwZjk3YjY4NWY1ZGM3ZWRiNjcyZTMwMmI2NzgiLCJ1c2VySWQiOiIxMDgxNjIyNjk3In0=</vt:lpwstr>
  </property>
</Properties>
</file>